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14FD" w14:textId="22A6EED7" w:rsidR="00F32942" w:rsidRPr="00C330F6" w:rsidRDefault="00F32942" w:rsidP="00C57D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333B">
        <w:rPr>
          <w:rFonts w:ascii="Times New Roman" w:eastAsia="Calibri" w:hAnsi="Times New Roman" w:cs="Times New Roman"/>
          <w:sz w:val="24"/>
          <w:szCs w:val="24"/>
        </w:rPr>
        <w:t>Temeljem članka 37. Zakona o plaćama u državnoj službi i javnim službama (</w:t>
      </w:r>
      <w:r w:rsidR="009A272D">
        <w:rPr>
          <w:rFonts w:ascii="Times New Roman" w:eastAsia="Calibri" w:hAnsi="Times New Roman" w:cs="Times New Roman"/>
          <w:sz w:val="24"/>
          <w:szCs w:val="24"/>
        </w:rPr>
        <w:t>„</w:t>
      </w:r>
      <w:r w:rsidRPr="00AC333B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9A272D">
        <w:rPr>
          <w:rFonts w:ascii="Times New Roman" w:eastAsia="Calibri" w:hAnsi="Times New Roman" w:cs="Times New Roman"/>
          <w:sz w:val="24"/>
          <w:szCs w:val="24"/>
        </w:rPr>
        <w:t>“,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 w:rsidR="009A272D">
        <w:rPr>
          <w:rFonts w:ascii="Times New Roman" w:eastAsia="Calibri" w:hAnsi="Times New Roman" w:cs="Times New Roman"/>
          <w:sz w:val="24"/>
          <w:szCs w:val="24"/>
        </w:rPr>
        <w:t>.</w:t>
      </w:r>
      <w:r w:rsidR="00972543" w:rsidRPr="00AC33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333B">
        <w:rPr>
          <w:rFonts w:ascii="Times New Roman" w:eastAsia="Calibri" w:hAnsi="Times New Roman" w:cs="Times New Roman"/>
          <w:sz w:val="24"/>
          <w:szCs w:val="24"/>
        </w:rPr>
        <w:t>155/23.), članka 118. Zakona o odgoju i obrazovanju u osnovnoj i srednjoj školi (Narodne novine broj: 87/08., 86/09., 92/10., 105/10., 90/11., 5/12., 16/12., 86/12., 126/12., 94/13., 152/14., 07/17., 68/18., 98/19., 64/20., 151/22. i 156/23.) i članka</w:t>
      </w:r>
      <w:r w:rsidR="006A7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390">
        <w:rPr>
          <w:rFonts w:ascii="Times New Roman" w:eastAsia="Calibri" w:hAnsi="Times New Roman" w:cs="Times New Roman"/>
          <w:sz w:val="24"/>
          <w:szCs w:val="24"/>
        </w:rPr>
        <w:t>31</w:t>
      </w:r>
      <w:r w:rsidR="006A76B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Statuta </w:t>
      </w:r>
      <w:r w:rsidR="00972543" w:rsidRPr="00AC333B">
        <w:rPr>
          <w:rFonts w:ascii="Times New Roman" w:eastAsia="Calibri" w:hAnsi="Times New Roman" w:cs="Times New Roman"/>
          <w:sz w:val="24"/>
          <w:szCs w:val="24"/>
        </w:rPr>
        <w:t>Gimnazije Matije Antuna Reljkovića,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6BC" w:rsidRPr="006A76BC">
        <w:rPr>
          <w:rFonts w:ascii="Times New Roman" w:eastAsia="Calibri" w:hAnsi="Times New Roman" w:cs="Times New Roman"/>
          <w:sz w:val="24"/>
          <w:szCs w:val="24"/>
        </w:rPr>
        <w:t>a nakon prethodnog savjetovanja sa sindikalnim povjerenikom s pravima i ovlastima radničkog vijeća</w:t>
      </w:r>
      <w:r w:rsidR="006A76BC">
        <w:rPr>
          <w:rFonts w:ascii="Times New Roman" w:eastAsia="Calibri" w:hAnsi="Times New Roman" w:cs="Times New Roman"/>
          <w:sz w:val="24"/>
          <w:szCs w:val="24"/>
        </w:rPr>
        <w:t>,</w:t>
      </w:r>
      <w:r w:rsidR="006A76BC" w:rsidRPr="006A7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333B">
        <w:rPr>
          <w:rFonts w:ascii="Times New Roman" w:eastAsia="Calibri" w:hAnsi="Times New Roman" w:cs="Times New Roman"/>
          <w:sz w:val="24"/>
          <w:szCs w:val="24"/>
        </w:rPr>
        <w:t>Školski odbor</w:t>
      </w:r>
      <w:r w:rsidR="00972543" w:rsidRPr="00AC333B">
        <w:rPr>
          <w:sz w:val="24"/>
          <w:szCs w:val="24"/>
        </w:rPr>
        <w:t xml:space="preserve"> </w:t>
      </w:r>
      <w:r w:rsidR="00972543" w:rsidRPr="00AC333B">
        <w:rPr>
          <w:rFonts w:ascii="Times New Roman" w:eastAsia="Calibri" w:hAnsi="Times New Roman" w:cs="Times New Roman"/>
          <w:sz w:val="24"/>
          <w:szCs w:val="24"/>
        </w:rPr>
        <w:t>Gimnazije Matije Antuna Reljkovića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na svojoj </w:t>
      </w:r>
      <w:r w:rsidR="009A272D">
        <w:rPr>
          <w:rFonts w:ascii="Times New Roman" w:eastAsia="Calibri" w:hAnsi="Times New Roman" w:cs="Times New Roman"/>
          <w:sz w:val="24"/>
          <w:szCs w:val="24"/>
        </w:rPr>
        <w:t>12</w:t>
      </w:r>
      <w:r w:rsidR="00CF61AC">
        <w:rPr>
          <w:rFonts w:ascii="Times New Roman" w:eastAsia="Calibri" w:hAnsi="Times New Roman" w:cs="Times New Roman"/>
          <w:sz w:val="24"/>
          <w:szCs w:val="24"/>
        </w:rPr>
        <w:t>.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sjednici, održanoj dana </w:t>
      </w:r>
      <w:r w:rsidR="00D929D2">
        <w:rPr>
          <w:rFonts w:ascii="Times New Roman" w:eastAsia="Calibri" w:hAnsi="Times New Roman" w:cs="Times New Roman"/>
          <w:sz w:val="24"/>
          <w:szCs w:val="24"/>
        </w:rPr>
        <w:t>5.</w:t>
      </w:r>
      <w:r w:rsidR="00CF6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72D">
        <w:rPr>
          <w:rFonts w:ascii="Times New Roman" w:eastAsia="Calibri" w:hAnsi="Times New Roman" w:cs="Times New Roman"/>
          <w:sz w:val="24"/>
          <w:szCs w:val="24"/>
        </w:rPr>
        <w:t>prosinca</w:t>
      </w:r>
      <w:r w:rsidR="00CF61A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A272D">
        <w:rPr>
          <w:rFonts w:ascii="Times New Roman" w:eastAsia="Calibri" w:hAnsi="Times New Roman" w:cs="Times New Roman"/>
          <w:sz w:val="24"/>
          <w:szCs w:val="24"/>
        </w:rPr>
        <w:t>5</w:t>
      </w:r>
      <w:r w:rsidR="00CF61AC">
        <w:rPr>
          <w:rFonts w:ascii="Times New Roman" w:eastAsia="Calibri" w:hAnsi="Times New Roman" w:cs="Times New Roman"/>
          <w:sz w:val="24"/>
          <w:szCs w:val="24"/>
        </w:rPr>
        <w:t>.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godine, pod </w:t>
      </w:r>
      <w:r w:rsidR="009A272D">
        <w:rPr>
          <w:rFonts w:ascii="Times New Roman" w:eastAsia="Calibri" w:hAnsi="Times New Roman" w:cs="Times New Roman"/>
          <w:sz w:val="24"/>
          <w:szCs w:val="24"/>
        </w:rPr>
        <w:t>2</w:t>
      </w:r>
      <w:r w:rsidR="00CF61AC">
        <w:rPr>
          <w:rFonts w:ascii="Times New Roman" w:eastAsia="Calibri" w:hAnsi="Times New Roman" w:cs="Times New Roman"/>
          <w:sz w:val="24"/>
          <w:szCs w:val="24"/>
        </w:rPr>
        <w:t>.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točkom dnevnog reda, donio</w:t>
      </w:r>
      <w:r w:rsidR="00972543" w:rsidRPr="00AC333B">
        <w:rPr>
          <w:rFonts w:ascii="Times New Roman" w:eastAsia="Calibri" w:hAnsi="Times New Roman" w:cs="Times New Roman"/>
          <w:sz w:val="24"/>
          <w:szCs w:val="24"/>
        </w:rPr>
        <w:t xml:space="preserve"> je</w:t>
      </w:r>
    </w:p>
    <w:p w14:paraId="23A1921A" w14:textId="4BB4F01D" w:rsidR="00972543" w:rsidRPr="00AC333B" w:rsidRDefault="00972543" w:rsidP="00972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C5E66" w14:textId="77777777" w:rsidR="006622CA" w:rsidRPr="00AC333B" w:rsidRDefault="006622CA" w:rsidP="00972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B0EA4" w14:textId="6D60C979" w:rsidR="00F32942" w:rsidRPr="00AC333B" w:rsidRDefault="00F32942" w:rsidP="00972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E0A17" w14:textId="77777777" w:rsidR="00A930BE" w:rsidRPr="00AC333B" w:rsidRDefault="00A930BE" w:rsidP="00972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BD9686" w14:textId="77777777" w:rsidR="00F32942" w:rsidRPr="00AC333B" w:rsidRDefault="00F32942" w:rsidP="009725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333B">
        <w:rPr>
          <w:rFonts w:ascii="Times New Roman" w:eastAsia="Calibri" w:hAnsi="Times New Roman" w:cs="Times New Roman"/>
          <w:b/>
          <w:i/>
          <w:sz w:val="24"/>
          <w:szCs w:val="24"/>
        </w:rPr>
        <w:t>P R A V I L N I K</w:t>
      </w:r>
    </w:p>
    <w:p w14:paraId="74447090" w14:textId="77777777" w:rsidR="00F32942" w:rsidRPr="00AC333B" w:rsidRDefault="00F32942" w:rsidP="009725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09F3502" w14:textId="77777777" w:rsidR="00F32942" w:rsidRPr="00AC333B" w:rsidRDefault="00F32942" w:rsidP="009725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333B">
        <w:rPr>
          <w:rFonts w:ascii="Times New Roman" w:eastAsia="Calibri" w:hAnsi="Times New Roman" w:cs="Times New Roman"/>
          <w:b/>
          <w:i/>
          <w:sz w:val="24"/>
          <w:szCs w:val="24"/>
        </w:rPr>
        <w:t>O SISTEMATIZACIJI RADNIH MJESTA</w:t>
      </w:r>
    </w:p>
    <w:p w14:paraId="76C14864" w14:textId="2E8E384A" w:rsidR="00F32942" w:rsidRPr="00AC333B" w:rsidRDefault="00F32942" w:rsidP="0097254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333B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972543" w:rsidRPr="00AC33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GIMNAZIJI MATIJE ANTUNA RELJKOVIĆA</w:t>
      </w:r>
    </w:p>
    <w:p w14:paraId="70032D25" w14:textId="5C75D3D1" w:rsidR="00F32942" w:rsidRPr="00AC333B" w:rsidRDefault="00F32942" w:rsidP="0097254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F4BF35C" w14:textId="77777777" w:rsidR="00A930BE" w:rsidRPr="00AC333B" w:rsidRDefault="00A930BE" w:rsidP="0097254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4E7E3BF" w14:textId="77777777" w:rsidR="00F32942" w:rsidRPr="00AC333B" w:rsidRDefault="00F32942" w:rsidP="0097254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F18E13E" w14:textId="77777777" w:rsidR="00F32942" w:rsidRPr="00AC333B" w:rsidRDefault="00F32942" w:rsidP="0097254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/>
          <w:i/>
          <w:sz w:val="24"/>
          <w:szCs w:val="24"/>
        </w:rPr>
        <w:t>OPĆE ODREDBE</w:t>
      </w:r>
    </w:p>
    <w:p w14:paraId="4885CC9B" w14:textId="0FC3E29F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8D9AB33" w14:textId="77777777" w:rsidR="00A930BE" w:rsidRPr="00AC333B" w:rsidRDefault="00A930BE" w:rsidP="00972543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86942E" w14:textId="0189C1A3" w:rsidR="00F32942" w:rsidRPr="00AC333B" w:rsidRDefault="00F32942" w:rsidP="006622CA">
      <w:pPr>
        <w:widowControl w:val="0"/>
        <w:autoSpaceDE w:val="0"/>
        <w:autoSpaceDN w:val="0"/>
        <w:spacing w:after="0" w:line="240" w:lineRule="auto"/>
        <w:ind w:left="4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1CD6323B" w14:textId="77777777" w:rsidR="00A930BE" w:rsidRPr="00AC333B" w:rsidRDefault="00A930BE" w:rsidP="006622CA">
      <w:pPr>
        <w:widowControl w:val="0"/>
        <w:autoSpaceDE w:val="0"/>
        <w:autoSpaceDN w:val="0"/>
        <w:spacing w:after="0" w:line="240" w:lineRule="auto"/>
        <w:ind w:left="41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F8240" w14:textId="3684963B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11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Pravilnikom o sistematizaciji radnih mjesta u </w:t>
      </w:r>
      <w:r w:rsidR="006622CA" w:rsidRPr="00AC333B">
        <w:rPr>
          <w:rFonts w:ascii="Times New Roman" w:eastAsia="Times New Roman" w:hAnsi="Times New Roman" w:cs="Times New Roman"/>
          <w:sz w:val="24"/>
          <w:szCs w:val="24"/>
        </w:rPr>
        <w:t xml:space="preserve">Gimnaziji Matije Antuna Reljkovića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(u daljnjem tekstu: Pravilnik) utvrđuje se razina obrazovanja, nazivi radnih mjesta, opis poslova, broj izvršitelja na tim radnim mjestima, klasifikacija radnih mjesta u pripadajući platni razred, koeficijenti za obračun plaća, stručni uvjeti i uvjeti radnog staža koji moraju biti ispunjeni prilikom zapošljavanja na propisana radna mjesta, dodaci na plaću i rok za raspoređivanje na utvrđena radna mjesta u </w:t>
      </w:r>
      <w:r w:rsidR="006622CA" w:rsidRPr="00AC333B">
        <w:rPr>
          <w:rFonts w:ascii="Times New Roman" w:eastAsia="Times New Roman" w:hAnsi="Times New Roman" w:cs="Times New Roman"/>
          <w:sz w:val="24"/>
          <w:szCs w:val="24"/>
        </w:rPr>
        <w:t>Gimnaziji Matije Antuna Reljkovića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(u daljnjem tekstu: Škola).</w:t>
      </w:r>
    </w:p>
    <w:p w14:paraId="1964AD6A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116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EAF8C" w14:textId="6051B4C2" w:rsidR="00F32942" w:rsidRPr="00AC333B" w:rsidRDefault="00F32942" w:rsidP="006622CA">
      <w:pPr>
        <w:widowControl w:val="0"/>
        <w:autoSpaceDE w:val="0"/>
        <w:autoSpaceDN w:val="0"/>
        <w:spacing w:after="0" w:line="240" w:lineRule="auto"/>
        <w:ind w:left="116" w:right="1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39906C14" w14:textId="77777777" w:rsidR="00A930BE" w:rsidRPr="00AC333B" w:rsidRDefault="00A930BE" w:rsidP="006622CA">
      <w:pPr>
        <w:widowControl w:val="0"/>
        <w:autoSpaceDE w:val="0"/>
        <w:autoSpaceDN w:val="0"/>
        <w:spacing w:after="0" w:line="240" w:lineRule="auto"/>
        <w:ind w:left="116" w:right="1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014155" w14:textId="77777777" w:rsidR="00F32942" w:rsidRPr="00AC333B" w:rsidRDefault="00F32942" w:rsidP="0097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Izrazi navedeni u ovom Pravilniku koji se odnose na rodno značenje su neutralni i odnose se jednako na muški i ženski spol. </w:t>
      </w:r>
    </w:p>
    <w:p w14:paraId="403451EA" w14:textId="748F0524" w:rsidR="00F32942" w:rsidRPr="00AC333B" w:rsidRDefault="00F32942" w:rsidP="0097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C53A07" w14:textId="77777777" w:rsidR="00A930BE" w:rsidRPr="00AC333B" w:rsidRDefault="00A930BE" w:rsidP="0097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37578C" w14:textId="77777777" w:rsidR="00F32942" w:rsidRPr="00AC333B" w:rsidRDefault="00F32942" w:rsidP="0097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267206" w14:textId="77777777" w:rsidR="00F32942" w:rsidRPr="00AC333B" w:rsidRDefault="00F32942" w:rsidP="0097254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RAZINA OBRAZOVANJA I USTROJ RADNIH MJESTA</w:t>
      </w:r>
    </w:p>
    <w:p w14:paraId="2DF113B1" w14:textId="7DF59F09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2E30F22" w14:textId="77777777" w:rsidR="00A930BE" w:rsidRPr="00AC333B" w:rsidRDefault="00A930BE" w:rsidP="00972543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48D3A08" w14:textId="024FF371" w:rsidR="00F32942" w:rsidRPr="00AC333B" w:rsidRDefault="00F32942" w:rsidP="009725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503AE1CF" w14:textId="77777777" w:rsidR="00A930BE" w:rsidRPr="00AC333B" w:rsidRDefault="00A930BE" w:rsidP="009725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F7F863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Calibri" w:hAnsi="Times New Roman" w:cs="Times New Roman"/>
          <w:sz w:val="24"/>
          <w:szCs w:val="24"/>
        </w:rPr>
        <w:t>Ovisno o razini obrazovanja, odnosno razini cjelovite kvalifikacije koja je uvjet za rad na određenom radnom mjestu, radna mjesta u Školi mogu biti:</w:t>
      </w:r>
    </w:p>
    <w:p w14:paraId="2C009946" w14:textId="7547A155" w:rsidR="00F32942" w:rsidRPr="00AC333B" w:rsidRDefault="00F32942" w:rsidP="00972543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709" w:right="115" w:hanging="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radna mjesta I. vrste,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za koja je uvjet završen sveučilišni diplomski studij ili sveučilišni integrirani prijediplomski i diplomski studij ili stručni diplomski studij (razina HKO-a 7.1.sv ili 7.1.st),</w:t>
      </w:r>
    </w:p>
    <w:p w14:paraId="2E04EBD2" w14:textId="3CBB2618" w:rsidR="00F32942" w:rsidRPr="00AC333B" w:rsidRDefault="00F32942" w:rsidP="00972543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709" w:right="115" w:hanging="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radna mjesta II. vrste</w:t>
      </w: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, za koja je uvjet završen sveučilišni prijediplomski studij ili </w:t>
      </w:r>
      <w:r w:rsidRPr="00AC333B">
        <w:rPr>
          <w:rFonts w:ascii="Times New Roman" w:eastAsia="Calibri" w:hAnsi="Times New Roman" w:cs="Times New Roman"/>
          <w:sz w:val="24"/>
          <w:szCs w:val="24"/>
        </w:rPr>
        <w:lastRenderedPageBreak/>
        <w:t>stručni prijediplomski studij (razina HKO-a 6.sv ili 6.st),</w:t>
      </w:r>
    </w:p>
    <w:p w14:paraId="0DD7A585" w14:textId="3354CF0E" w:rsidR="00F32942" w:rsidRPr="00AC333B" w:rsidRDefault="00F32942" w:rsidP="00972543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709" w:right="115" w:hanging="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radna mjesta III. vrste,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za koja je uvjet završeno srednjoškolsko obrazovanje (razina HKO-a 4.2 ili 4.1) ili završen stručni kratki studij ili program za majstore (razina HKO-a 5)</w:t>
      </w:r>
      <w:r w:rsidR="007A00F8" w:rsidRPr="00AC333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F584B5" w14:textId="03E25C0A" w:rsidR="00F32942" w:rsidRPr="00AC333B" w:rsidRDefault="00F32942" w:rsidP="00972543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709" w:right="115" w:hanging="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radna mjesta IV. vrste,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za koja je uvjet završeno osnovno obrazovanje ili strukovno i umjetničko osposobljavanje (razina HKO-a 1 ili 2).</w:t>
      </w:r>
    </w:p>
    <w:p w14:paraId="79F0DFBA" w14:textId="6BC876B9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7F7C37" w14:textId="77777777" w:rsidR="00A930BE" w:rsidRPr="00AC333B" w:rsidRDefault="00A930BE" w:rsidP="00972543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DCB84" w14:textId="29CCF7C3" w:rsidR="00F32942" w:rsidRPr="00AC333B" w:rsidRDefault="00F32942" w:rsidP="007A00F8">
      <w:pPr>
        <w:widowControl w:val="0"/>
        <w:autoSpaceDE w:val="0"/>
        <w:autoSpaceDN w:val="0"/>
        <w:spacing w:after="0" w:line="240" w:lineRule="auto"/>
        <w:ind w:right="11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3749CD01" w14:textId="77777777" w:rsidR="00A930BE" w:rsidRPr="00AC333B" w:rsidRDefault="00A930BE" w:rsidP="007A00F8">
      <w:pPr>
        <w:widowControl w:val="0"/>
        <w:autoSpaceDE w:val="0"/>
        <w:autoSpaceDN w:val="0"/>
        <w:spacing w:after="0" w:line="240" w:lineRule="auto"/>
        <w:ind w:right="11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A589EF" w14:textId="1CB12702" w:rsidR="00F32942" w:rsidRPr="00AC333B" w:rsidRDefault="0090585E" w:rsidP="0097254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Kako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 bi uspješno mogla provoditi svoju djelatnost, u Školi se ustrojavaju:</w:t>
      </w:r>
    </w:p>
    <w:p w14:paraId="00A9366C" w14:textId="4C81C104" w:rsidR="00F32942" w:rsidRPr="009E0BDF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0BDF">
        <w:rPr>
          <w:rFonts w:ascii="Times New Roman" w:eastAsia="Times New Roman" w:hAnsi="Times New Roman" w:cs="Times New Roman"/>
          <w:b/>
          <w:i/>
          <w:sz w:val="24"/>
          <w:szCs w:val="24"/>
        </w:rPr>
        <w:t>posebna radna mjesta</w:t>
      </w:r>
      <w:r w:rsidR="0002000B" w:rsidRPr="009E0BDF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14:paraId="7699813B" w14:textId="0D0B80A3" w:rsidR="00F32942" w:rsidRPr="009E0BDF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0BDF">
        <w:rPr>
          <w:rFonts w:ascii="Times New Roman" w:eastAsia="Times New Roman" w:hAnsi="Times New Roman" w:cs="Times New Roman"/>
          <w:b/>
          <w:i/>
          <w:sz w:val="24"/>
          <w:szCs w:val="24"/>
        </w:rPr>
        <w:t>ostala radna mjesta</w:t>
      </w:r>
      <w:r w:rsidR="007A00F8" w:rsidRPr="009E0BD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79FFB6E2" w14:textId="254A7F0C" w:rsidR="00F32942" w:rsidRPr="009E0BDF" w:rsidRDefault="00F32942" w:rsidP="00972543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8C77A" w14:textId="77777777" w:rsidR="00A930BE" w:rsidRPr="009E0BDF" w:rsidRDefault="00A930BE" w:rsidP="00972543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22161" w14:textId="24095E2D" w:rsidR="007A00F8" w:rsidRPr="009E0BDF" w:rsidRDefault="00F32942" w:rsidP="007A00F8">
      <w:pPr>
        <w:widowControl w:val="0"/>
        <w:autoSpaceDE w:val="0"/>
        <w:autoSpaceDN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0BDF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38D0BCD9" w14:textId="77777777" w:rsidR="00A930BE" w:rsidRPr="009E0BDF" w:rsidRDefault="00A930BE" w:rsidP="007A00F8">
      <w:pPr>
        <w:widowControl w:val="0"/>
        <w:autoSpaceDE w:val="0"/>
        <w:autoSpaceDN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28CD2A" w14:textId="7FAEDDF5" w:rsidR="009E0BDF" w:rsidRPr="009E0BDF" w:rsidRDefault="009E0BDF" w:rsidP="009E0BD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BDF">
        <w:rPr>
          <w:rFonts w:ascii="Times New Roman" w:eastAsia="Times New Roman" w:hAnsi="Times New Roman" w:cs="Times New Roman"/>
          <w:sz w:val="24"/>
          <w:szCs w:val="24"/>
        </w:rPr>
        <w:t>Posebna radna mjesta u Školi mogu biti:</w:t>
      </w:r>
    </w:p>
    <w:tbl>
      <w:tblPr>
        <w:tblStyle w:val="Reetkatablice"/>
        <w:tblW w:w="8347" w:type="dxa"/>
        <w:tblInd w:w="720" w:type="dxa"/>
        <w:tblLook w:val="04A0" w:firstRow="1" w:lastRow="0" w:firstColumn="1" w:lastColumn="0" w:noHBand="0" w:noVBand="1"/>
      </w:tblPr>
      <w:tblGrid>
        <w:gridCol w:w="693"/>
        <w:gridCol w:w="5085"/>
        <w:gridCol w:w="1435"/>
        <w:gridCol w:w="1134"/>
      </w:tblGrid>
      <w:tr w:rsidR="009E0BDF" w:rsidRPr="009E0BDF" w14:paraId="3F882B56" w14:textId="77777777" w:rsidTr="006E7687">
        <w:tc>
          <w:tcPr>
            <w:tcW w:w="693" w:type="dxa"/>
          </w:tcPr>
          <w:p w14:paraId="26539CC0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Red. br.</w:t>
            </w:r>
          </w:p>
        </w:tc>
        <w:tc>
          <w:tcPr>
            <w:tcW w:w="5085" w:type="dxa"/>
          </w:tcPr>
          <w:p w14:paraId="70B13914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435" w:type="dxa"/>
          </w:tcPr>
          <w:p w14:paraId="59E7B178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</w:p>
        </w:tc>
        <w:tc>
          <w:tcPr>
            <w:tcW w:w="1134" w:type="dxa"/>
          </w:tcPr>
          <w:p w14:paraId="28903684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Platni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razred</w:t>
            </w:r>
            <w:proofErr w:type="spellEnd"/>
          </w:p>
        </w:tc>
      </w:tr>
      <w:tr w:rsidR="009E0BDF" w:rsidRPr="009E0BDF" w14:paraId="6F44BE7A" w14:textId="77777777" w:rsidTr="006E7687">
        <w:tc>
          <w:tcPr>
            <w:tcW w:w="693" w:type="dxa"/>
          </w:tcPr>
          <w:p w14:paraId="65F363B9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5" w:type="dxa"/>
          </w:tcPr>
          <w:p w14:paraId="4545961C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izvrsni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35" w:type="dxa"/>
          </w:tcPr>
          <w:p w14:paraId="199C8B36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134" w:type="dxa"/>
          </w:tcPr>
          <w:p w14:paraId="259564B2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9E0BDF" w:rsidRPr="009E0BDF" w14:paraId="6FDEFB29" w14:textId="77777777" w:rsidTr="006E7687">
        <w:tc>
          <w:tcPr>
            <w:tcW w:w="693" w:type="dxa"/>
          </w:tcPr>
          <w:p w14:paraId="3B4C48E7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5" w:type="dxa"/>
          </w:tcPr>
          <w:p w14:paraId="7895A60C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1 -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35" w:type="dxa"/>
          </w:tcPr>
          <w:p w14:paraId="20101C4A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134" w:type="dxa"/>
          </w:tcPr>
          <w:p w14:paraId="2519F529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9E0BDF" w:rsidRPr="009E0BDF" w14:paraId="03533078" w14:textId="77777777" w:rsidTr="006E7687">
        <w:tc>
          <w:tcPr>
            <w:tcW w:w="693" w:type="dxa"/>
          </w:tcPr>
          <w:p w14:paraId="585648DB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85" w:type="dxa"/>
          </w:tcPr>
          <w:p w14:paraId="0135E83B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1 - mentor</w:t>
            </w:r>
          </w:p>
        </w:tc>
        <w:tc>
          <w:tcPr>
            <w:tcW w:w="1435" w:type="dxa"/>
          </w:tcPr>
          <w:p w14:paraId="0C1ADDC7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134" w:type="dxa"/>
          </w:tcPr>
          <w:p w14:paraId="7DBAD390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9E0BDF" w:rsidRPr="009E0BDF" w14:paraId="13ACD9A1" w14:textId="77777777" w:rsidTr="006E7687">
        <w:tc>
          <w:tcPr>
            <w:tcW w:w="693" w:type="dxa"/>
          </w:tcPr>
          <w:p w14:paraId="29770BBD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85" w:type="dxa"/>
          </w:tcPr>
          <w:p w14:paraId="570A2894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35" w:type="dxa"/>
          </w:tcPr>
          <w:p w14:paraId="3BC39B38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</w:tcPr>
          <w:p w14:paraId="5A268AEF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9E0BDF" w:rsidRPr="009E0BDF" w14:paraId="2D497D34" w14:textId="77777777" w:rsidTr="006E7687">
        <w:tc>
          <w:tcPr>
            <w:tcW w:w="693" w:type="dxa"/>
          </w:tcPr>
          <w:p w14:paraId="6925B10E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85" w:type="dxa"/>
          </w:tcPr>
          <w:p w14:paraId="66064F6F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–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izvrsni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35" w:type="dxa"/>
          </w:tcPr>
          <w:p w14:paraId="1B223E00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3,73</w:t>
            </w:r>
          </w:p>
        </w:tc>
        <w:tc>
          <w:tcPr>
            <w:tcW w:w="1134" w:type="dxa"/>
          </w:tcPr>
          <w:p w14:paraId="0BB15654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</w:tr>
      <w:tr w:rsidR="009E0BDF" w:rsidRPr="009E0BDF" w14:paraId="6BB22A84" w14:textId="77777777" w:rsidTr="006E7687">
        <w:tc>
          <w:tcPr>
            <w:tcW w:w="693" w:type="dxa"/>
          </w:tcPr>
          <w:p w14:paraId="7754FF91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85" w:type="dxa"/>
          </w:tcPr>
          <w:p w14:paraId="12DD490D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35" w:type="dxa"/>
          </w:tcPr>
          <w:p w14:paraId="4E483670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3,39</w:t>
            </w:r>
          </w:p>
        </w:tc>
        <w:tc>
          <w:tcPr>
            <w:tcW w:w="1134" w:type="dxa"/>
          </w:tcPr>
          <w:p w14:paraId="435D41CD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</w:tr>
      <w:tr w:rsidR="009E0BDF" w:rsidRPr="009E0BDF" w14:paraId="51786876" w14:textId="77777777" w:rsidTr="006E7687">
        <w:tc>
          <w:tcPr>
            <w:tcW w:w="693" w:type="dxa"/>
          </w:tcPr>
          <w:p w14:paraId="2D15EA03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85" w:type="dxa"/>
          </w:tcPr>
          <w:p w14:paraId="3CBF49D6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mentor</w:t>
            </w:r>
          </w:p>
        </w:tc>
        <w:tc>
          <w:tcPr>
            <w:tcW w:w="1435" w:type="dxa"/>
          </w:tcPr>
          <w:p w14:paraId="11805AEE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3,08</w:t>
            </w:r>
          </w:p>
        </w:tc>
        <w:tc>
          <w:tcPr>
            <w:tcW w:w="1134" w:type="dxa"/>
          </w:tcPr>
          <w:p w14:paraId="042D1B2E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</w:tr>
      <w:tr w:rsidR="009E0BDF" w:rsidRPr="009E0BDF" w14:paraId="57080DB9" w14:textId="77777777" w:rsidTr="006E7687">
        <w:tc>
          <w:tcPr>
            <w:tcW w:w="693" w:type="dxa"/>
          </w:tcPr>
          <w:p w14:paraId="134C4BEA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85" w:type="dxa"/>
          </w:tcPr>
          <w:p w14:paraId="710909B3" w14:textId="77777777" w:rsidR="009E0BDF" w:rsidRPr="009E0BDF" w:rsidRDefault="009E0BDF" w:rsidP="006E7687">
            <w:pPr>
              <w:ind w:right="-1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  <w:proofErr w:type="spellEnd"/>
            <w:r w:rsidRPr="009E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35" w:type="dxa"/>
          </w:tcPr>
          <w:p w14:paraId="02C612FD" w14:textId="77777777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2,80</w:t>
            </w:r>
          </w:p>
        </w:tc>
        <w:tc>
          <w:tcPr>
            <w:tcW w:w="1134" w:type="dxa"/>
          </w:tcPr>
          <w:p w14:paraId="03D32A3D" w14:textId="5CC855F8" w:rsidR="009E0BDF" w:rsidRPr="009E0BDF" w:rsidRDefault="009E0BDF" w:rsidP="006E7687">
            <w:pPr>
              <w:ind w:right="-1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E0BD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</w:tr>
    </w:tbl>
    <w:p w14:paraId="5442F28C" w14:textId="785BF25C" w:rsidR="00F32942" w:rsidRPr="009E0BDF" w:rsidRDefault="00F32942" w:rsidP="0097254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BDF">
        <w:rPr>
          <w:rFonts w:ascii="Times New Roman" w:eastAsia="Times New Roman" w:hAnsi="Times New Roman" w:cs="Times New Roman"/>
          <w:sz w:val="24"/>
          <w:szCs w:val="24"/>
        </w:rPr>
        <w:t xml:space="preserve">Radna mjesta iz stavka 1. ovog članka su radna mjesta I. vrste čiji su stručni uvjeti, minimalni uvjeti radnog iskustva te drugi uvjeti za zasnivanje radnog odnosa utvrđeni Zakonom o odgoju i obrazovanju u osnovnoj i srednjoj školi i Statutom </w:t>
      </w:r>
      <w:r w:rsidR="000368A7" w:rsidRPr="009E0BDF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9E0BDF">
        <w:rPr>
          <w:rFonts w:ascii="Times New Roman" w:eastAsia="Times New Roman" w:hAnsi="Times New Roman" w:cs="Times New Roman"/>
          <w:sz w:val="24"/>
          <w:szCs w:val="24"/>
        </w:rPr>
        <w:t>kole.</w:t>
      </w:r>
    </w:p>
    <w:p w14:paraId="275FCD76" w14:textId="77777777" w:rsidR="00F32942" w:rsidRPr="00AC333B" w:rsidRDefault="00F32942" w:rsidP="0097254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BDF">
        <w:rPr>
          <w:rFonts w:ascii="Times New Roman" w:eastAsia="Times New Roman" w:hAnsi="Times New Roman" w:cs="Times New Roman"/>
          <w:sz w:val="24"/>
          <w:szCs w:val="24"/>
        </w:rPr>
        <w:t>Sukladno odluci o napredovanju u zvanje, radnik se unosom promjena u Registar zaposlenih u javnim službama automatski raspoređuje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u odgovarajući platni razred i određuje mu se propisani koeficijent za obračun plaće.</w:t>
      </w:r>
    </w:p>
    <w:p w14:paraId="2159F139" w14:textId="3AE9AA5F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9DAAD" w14:textId="77777777" w:rsidR="00A930BE" w:rsidRPr="00AC333B" w:rsidRDefault="00A930BE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7EAE1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14:paraId="034A850C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EBF86" w14:textId="77777777" w:rsidR="00F32942" w:rsidRPr="00AC333B" w:rsidRDefault="00F32942" w:rsidP="0097254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Ostala radna mjesta u Školi mogu biti: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937"/>
        <w:gridCol w:w="5310"/>
        <w:gridCol w:w="1416"/>
        <w:gridCol w:w="1409"/>
      </w:tblGrid>
      <w:tr w:rsidR="00F32942" w:rsidRPr="00AC333B" w14:paraId="60B2420E" w14:textId="77777777" w:rsidTr="0051643D">
        <w:tc>
          <w:tcPr>
            <w:tcW w:w="937" w:type="dxa"/>
          </w:tcPr>
          <w:p w14:paraId="6866714A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Red.br.</w:t>
            </w:r>
          </w:p>
        </w:tc>
        <w:tc>
          <w:tcPr>
            <w:tcW w:w="5310" w:type="dxa"/>
          </w:tcPr>
          <w:p w14:paraId="3D150D28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416" w:type="dxa"/>
          </w:tcPr>
          <w:p w14:paraId="6BA6993C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</w:p>
        </w:tc>
        <w:tc>
          <w:tcPr>
            <w:tcW w:w="1409" w:type="dxa"/>
          </w:tcPr>
          <w:p w14:paraId="71518D9A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Platni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razred</w:t>
            </w:r>
            <w:proofErr w:type="spellEnd"/>
          </w:p>
        </w:tc>
      </w:tr>
      <w:tr w:rsidR="00F32942" w:rsidRPr="00AC333B" w14:paraId="146E5246" w14:textId="77777777" w:rsidTr="0051643D">
        <w:tc>
          <w:tcPr>
            <w:tcW w:w="937" w:type="dxa"/>
          </w:tcPr>
          <w:p w14:paraId="319D0FB1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0" w:type="dxa"/>
          </w:tcPr>
          <w:p w14:paraId="716FD5C2" w14:textId="40355ADF" w:rsidR="00F32942" w:rsidRPr="00AC333B" w:rsidRDefault="0051643D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</w:t>
            </w:r>
            <w:proofErr w:type="spellEnd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izvrsni</w:t>
            </w:r>
            <w:proofErr w:type="spellEnd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16" w:type="dxa"/>
          </w:tcPr>
          <w:p w14:paraId="6A687939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409" w:type="dxa"/>
          </w:tcPr>
          <w:p w14:paraId="44FF6263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F32942" w:rsidRPr="00AC333B" w14:paraId="32D11925" w14:textId="77777777" w:rsidTr="0051643D">
        <w:tc>
          <w:tcPr>
            <w:tcW w:w="937" w:type="dxa"/>
          </w:tcPr>
          <w:p w14:paraId="675706E4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0" w:type="dxa"/>
          </w:tcPr>
          <w:p w14:paraId="10B05344" w14:textId="7F013FE2" w:rsidR="00F32942" w:rsidRPr="00AC333B" w:rsidRDefault="0051643D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</w:t>
            </w:r>
            <w:proofErr w:type="spellEnd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16" w:type="dxa"/>
          </w:tcPr>
          <w:p w14:paraId="57770389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409" w:type="dxa"/>
          </w:tcPr>
          <w:p w14:paraId="0BCF8294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F32942" w:rsidRPr="00AC333B" w14:paraId="4FE86406" w14:textId="77777777" w:rsidTr="0051643D">
        <w:tc>
          <w:tcPr>
            <w:tcW w:w="937" w:type="dxa"/>
          </w:tcPr>
          <w:p w14:paraId="1ABE6ED2" w14:textId="7F8C3DA8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7B2F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14:paraId="16AE219E" w14:textId="64A2EF5E" w:rsidR="00F32942" w:rsidRPr="00AC333B" w:rsidRDefault="0051643D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</w:t>
            </w:r>
            <w:proofErr w:type="spellEnd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mentor</w:t>
            </w:r>
          </w:p>
        </w:tc>
        <w:tc>
          <w:tcPr>
            <w:tcW w:w="1416" w:type="dxa"/>
          </w:tcPr>
          <w:p w14:paraId="314C6E23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409" w:type="dxa"/>
          </w:tcPr>
          <w:p w14:paraId="5C29EFFB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F32942" w:rsidRPr="00AC333B" w14:paraId="66759518" w14:textId="77777777" w:rsidTr="0051643D">
        <w:tc>
          <w:tcPr>
            <w:tcW w:w="937" w:type="dxa"/>
          </w:tcPr>
          <w:p w14:paraId="21520CFA" w14:textId="55C0F6C8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97B2F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14:paraId="63C8A1A5" w14:textId="285A8FE4" w:rsidR="00F32942" w:rsidRPr="00AC333B" w:rsidRDefault="0051643D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</w:t>
            </w:r>
            <w:proofErr w:type="spellEnd"/>
          </w:p>
        </w:tc>
        <w:tc>
          <w:tcPr>
            <w:tcW w:w="1416" w:type="dxa"/>
          </w:tcPr>
          <w:p w14:paraId="22EE1414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409" w:type="dxa"/>
          </w:tcPr>
          <w:p w14:paraId="228514A4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F32942" w:rsidRPr="00AC333B" w14:paraId="0156FE6F" w14:textId="77777777" w:rsidTr="0051643D">
        <w:tc>
          <w:tcPr>
            <w:tcW w:w="937" w:type="dxa"/>
          </w:tcPr>
          <w:p w14:paraId="47E5986E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10" w:type="dxa"/>
          </w:tcPr>
          <w:p w14:paraId="4E157E37" w14:textId="51A662C1" w:rsidR="00F32942" w:rsidRPr="00AC333B" w:rsidRDefault="0051643D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</w:t>
            </w:r>
            <w:proofErr w:type="spellEnd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bez </w:t>
            </w:r>
            <w:proofErr w:type="spellStart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odgovarajuće</w:t>
            </w:r>
            <w:proofErr w:type="spellEnd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942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1416" w:type="dxa"/>
          </w:tcPr>
          <w:p w14:paraId="2997DE0C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409" w:type="dxa"/>
          </w:tcPr>
          <w:p w14:paraId="422E3293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F32942" w:rsidRPr="00AC333B" w14:paraId="28CE3A5C" w14:textId="77777777" w:rsidTr="0051643D">
        <w:tc>
          <w:tcPr>
            <w:tcW w:w="937" w:type="dxa"/>
          </w:tcPr>
          <w:p w14:paraId="016B9150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10" w:type="dxa"/>
          </w:tcPr>
          <w:p w14:paraId="16B26B41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izvrsni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16" w:type="dxa"/>
          </w:tcPr>
          <w:p w14:paraId="55C95CA3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409" w:type="dxa"/>
          </w:tcPr>
          <w:p w14:paraId="28F3B75D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F32942" w:rsidRPr="00AC333B" w14:paraId="24C00ED2" w14:textId="77777777" w:rsidTr="0051643D">
        <w:tc>
          <w:tcPr>
            <w:tcW w:w="937" w:type="dxa"/>
          </w:tcPr>
          <w:p w14:paraId="0AA1B185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0" w:type="dxa"/>
          </w:tcPr>
          <w:p w14:paraId="7823E37A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savjetnik</w:t>
            </w:r>
            <w:proofErr w:type="spellEnd"/>
          </w:p>
        </w:tc>
        <w:tc>
          <w:tcPr>
            <w:tcW w:w="1416" w:type="dxa"/>
          </w:tcPr>
          <w:p w14:paraId="13DAA6F3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409" w:type="dxa"/>
          </w:tcPr>
          <w:p w14:paraId="464373D8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F32942" w:rsidRPr="00AC333B" w14:paraId="03FB6EC7" w14:textId="77777777" w:rsidTr="0051643D">
        <w:tc>
          <w:tcPr>
            <w:tcW w:w="937" w:type="dxa"/>
          </w:tcPr>
          <w:p w14:paraId="77055099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10" w:type="dxa"/>
          </w:tcPr>
          <w:p w14:paraId="21F1F445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mentor</w:t>
            </w:r>
          </w:p>
        </w:tc>
        <w:tc>
          <w:tcPr>
            <w:tcW w:w="1416" w:type="dxa"/>
          </w:tcPr>
          <w:p w14:paraId="5A34CA1D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409" w:type="dxa"/>
          </w:tcPr>
          <w:p w14:paraId="363AAC94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F32942" w:rsidRPr="00AC333B" w14:paraId="7127F782" w14:textId="77777777" w:rsidTr="0051643D">
        <w:tc>
          <w:tcPr>
            <w:tcW w:w="937" w:type="dxa"/>
          </w:tcPr>
          <w:p w14:paraId="5FD586EE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310" w:type="dxa"/>
          </w:tcPr>
          <w:p w14:paraId="1DA652F9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</w:t>
            </w:r>
            <w:proofErr w:type="spellEnd"/>
          </w:p>
        </w:tc>
        <w:tc>
          <w:tcPr>
            <w:tcW w:w="1416" w:type="dxa"/>
          </w:tcPr>
          <w:p w14:paraId="10C9CD43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409" w:type="dxa"/>
          </w:tcPr>
          <w:p w14:paraId="28D43CA9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F32942" w:rsidRPr="00AC333B" w14:paraId="1F4A0EE9" w14:textId="77777777" w:rsidTr="0051643D">
        <w:tc>
          <w:tcPr>
            <w:tcW w:w="937" w:type="dxa"/>
          </w:tcPr>
          <w:p w14:paraId="254F2772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10" w:type="dxa"/>
          </w:tcPr>
          <w:p w14:paraId="68A90592" w14:textId="77777777" w:rsidR="00F32942" w:rsidRPr="00AC333B" w:rsidRDefault="00F32942" w:rsidP="005164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bez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odgovarajuće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1416" w:type="dxa"/>
          </w:tcPr>
          <w:p w14:paraId="3747A4FB" w14:textId="07FD9B04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643D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09" w:type="dxa"/>
          </w:tcPr>
          <w:p w14:paraId="5290FD16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1643D" w:rsidRPr="00AC333B" w14:paraId="068932E3" w14:textId="77777777" w:rsidTr="0051643D">
        <w:tc>
          <w:tcPr>
            <w:tcW w:w="937" w:type="dxa"/>
          </w:tcPr>
          <w:p w14:paraId="772AB2EB" w14:textId="77777777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10" w:type="dxa"/>
          </w:tcPr>
          <w:p w14:paraId="3C1EDD01" w14:textId="75DDB54F" w:rsidR="0051643D" w:rsidRPr="00AC333B" w:rsidRDefault="0051643D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Tajnik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školske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ustanove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6" w:type="dxa"/>
          </w:tcPr>
          <w:p w14:paraId="07113E1E" w14:textId="55817C07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409" w:type="dxa"/>
          </w:tcPr>
          <w:p w14:paraId="3B88B4B4" w14:textId="637FFAC6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51643D" w:rsidRPr="00AC333B" w14:paraId="4CE2420D" w14:textId="77777777" w:rsidTr="00362BF1">
        <w:trPr>
          <w:trHeight w:val="300"/>
        </w:trPr>
        <w:tc>
          <w:tcPr>
            <w:tcW w:w="937" w:type="dxa"/>
          </w:tcPr>
          <w:p w14:paraId="5871EB9B" w14:textId="77777777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10" w:type="dxa"/>
          </w:tcPr>
          <w:p w14:paraId="25687B8B" w14:textId="3FC45CCA" w:rsidR="0051643D" w:rsidRPr="00AC333B" w:rsidRDefault="0051643D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6" w:type="dxa"/>
          </w:tcPr>
          <w:p w14:paraId="34583BFE" w14:textId="6B288992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409" w:type="dxa"/>
          </w:tcPr>
          <w:p w14:paraId="38025777" w14:textId="0D329E3A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362BF1" w:rsidRPr="00AC333B" w14:paraId="21EFA2FB" w14:textId="77777777" w:rsidTr="00362BF1">
        <w:trPr>
          <w:trHeight w:val="253"/>
        </w:trPr>
        <w:tc>
          <w:tcPr>
            <w:tcW w:w="937" w:type="dxa"/>
          </w:tcPr>
          <w:p w14:paraId="68EC2738" w14:textId="393BCBD6" w:rsidR="00362BF1" w:rsidRPr="00AC333B" w:rsidRDefault="00362BF1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10" w:type="dxa"/>
          </w:tcPr>
          <w:p w14:paraId="46A9873B" w14:textId="2984229D" w:rsidR="00362BF1" w:rsidRPr="00AC333B" w:rsidRDefault="00362BF1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</w:p>
        </w:tc>
        <w:tc>
          <w:tcPr>
            <w:tcW w:w="1416" w:type="dxa"/>
          </w:tcPr>
          <w:p w14:paraId="70B5ADE2" w14:textId="6BD20D20" w:rsidR="00362BF1" w:rsidRPr="00AC333B" w:rsidRDefault="00362BF1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09" w:type="dxa"/>
          </w:tcPr>
          <w:p w14:paraId="04DCB3F0" w14:textId="003852E1" w:rsidR="00362BF1" w:rsidRPr="00AC333B" w:rsidRDefault="00362BF1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62BF1" w:rsidRPr="00AC333B" w14:paraId="3D2395F9" w14:textId="77777777" w:rsidTr="00C82108">
        <w:trPr>
          <w:trHeight w:val="244"/>
        </w:trPr>
        <w:tc>
          <w:tcPr>
            <w:tcW w:w="937" w:type="dxa"/>
          </w:tcPr>
          <w:p w14:paraId="2A08C073" w14:textId="265F91CC" w:rsidR="00362BF1" w:rsidRPr="00AC333B" w:rsidRDefault="00362BF1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10" w:type="dxa"/>
          </w:tcPr>
          <w:p w14:paraId="2CCBB76C" w14:textId="577AB40C" w:rsidR="00362BF1" w:rsidRPr="00AC333B" w:rsidRDefault="00362BF1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Računovodstveni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</w:p>
        </w:tc>
        <w:tc>
          <w:tcPr>
            <w:tcW w:w="1416" w:type="dxa"/>
          </w:tcPr>
          <w:p w14:paraId="1E487431" w14:textId="64625F7E" w:rsidR="00362BF1" w:rsidRPr="00AC333B" w:rsidRDefault="00362BF1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09" w:type="dxa"/>
          </w:tcPr>
          <w:p w14:paraId="5C9E39FD" w14:textId="4D2ED54F" w:rsidR="00362BF1" w:rsidRPr="00AC333B" w:rsidRDefault="00362BF1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C82108" w:rsidRPr="00AC333B" w14:paraId="544211BF" w14:textId="77777777" w:rsidTr="00C82108">
        <w:trPr>
          <w:trHeight w:val="193"/>
        </w:trPr>
        <w:tc>
          <w:tcPr>
            <w:tcW w:w="937" w:type="dxa"/>
          </w:tcPr>
          <w:p w14:paraId="00D45305" w14:textId="236B4ED3" w:rsidR="00C82108" w:rsidRPr="00AC333B" w:rsidRDefault="00C82108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10" w:type="dxa"/>
          </w:tcPr>
          <w:p w14:paraId="6C819FAF" w14:textId="10B553EB" w:rsidR="00C82108" w:rsidRPr="00AC333B" w:rsidRDefault="00C82108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Operativni</w:t>
            </w:r>
            <w:proofErr w:type="spellEnd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djelatnik</w:t>
            </w:r>
            <w:proofErr w:type="spellEnd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civilnu</w:t>
            </w:r>
            <w:proofErr w:type="spellEnd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zaštitu</w:t>
            </w:r>
            <w:proofErr w:type="spellEnd"/>
          </w:p>
        </w:tc>
        <w:tc>
          <w:tcPr>
            <w:tcW w:w="1416" w:type="dxa"/>
          </w:tcPr>
          <w:p w14:paraId="43D7F79C" w14:textId="6ECEE23E" w:rsidR="00C82108" w:rsidRPr="00AC333B" w:rsidRDefault="008D6D94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09" w:type="dxa"/>
          </w:tcPr>
          <w:p w14:paraId="4F42E46D" w14:textId="5DBA580A" w:rsidR="00C82108" w:rsidRPr="00AC333B" w:rsidRDefault="008D6D94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1643D" w:rsidRPr="00AC333B" w14:paraId="60BDC8AE" w14:textId="77777777" w:rsidTr="0051643D">
        <w:tc>
          <w:tcPr>
            <w:tcW w:w="937" w:type="dxa"/>
          </w:tcPr>
          <w:p w14:paraId="1F0CD40D" w14:textId="6EA14615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14:paraId="4A2FBCB5" w14:textId="69ECD808" w:rsidR="0051643D" w:rsidRPr="00AC333B" w:rsidRDefault="0051643D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tehničkom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održavanju</w:t>
            </w:r>
            <w:proofErr w:type="spellEnd"/>
          </w:p>
        </w:tc>
        <w:tc>
          <w:tcPr>
            <w:tcW w:w="1416" w:type="dxa"/>
          </w:tcPr>
          <w:p w14:paraId="24673842" w14:textId="3E289741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1409" w:type="dxa"/>
          </w:tcPr>
          <w:p w14:paraId="26E600EA" w14:textId="363F651E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1643D" w:rsidRPr="00AC333B" w14:paraId="1642F875" w14:textId="77777777" w:rsidTr="0051643D">
        <w:tc>
          <w:tcPr>
            <w:tcW w:w="937" w:type="dxa"/>
          </w:tcPr>
          <w:p w14:paraId="6BC89379" w14:textId="7D51BEA3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14:paraId="08CE881D" w14:textId="03D5FC19" w:rsidR="0051643D" w:rsidRPr="00AC333B" w:rsidRDefault="0051643D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III.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vrste</w:t>
            </w:r>
            <w:proofErr w:type="spellEnd"/>
          </w:p>
        </w:tc>
        <w:tc>
          <w:tcPr>
            <w:tcW w:w="1416" w:type="dxa"/>
          </w:tcPr>
          <w:p w14:paraId="76487D73" w14:textId="4334F0EC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09" w:type="dxa"/>
          </w:tcPr>
          <w:p w14:paraId="56019877" w14:textId="610B5D28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1643D" w:rsidRPr="00AC333B" w14:paraId="57E5BAF6" w14:textId="77777777" w:rsidTr="0051643D">
        <w:tc>
          <w:tcPr>
            <w:tcW w:w="937" w:type="dxa"/>
          </w:tcPr>
          <w:p w14:paraId="22425136" w14:textId="04CDD36A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21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</w:tcPr>
          <w:p w14:paraId="65323AA3" w14:textId="0C89C6A6" w:rsidR="0051643D" w:rsidRPr="00AC333B" w:rsidRDefault="0051643D" w:rsidP="005164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Čist</w:t>
            </w:r>
            <w:r w:rsidR="00645DA0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ač</w:t>
            </w:r>
            <w:proofErr w:type="spellEnd"/>
            <w:r w:rsidR="00645DA0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spremač</w:t>
            </w:r>
            <w:proofErr w:type="spellEnd"/>
          </w:p>
        </w:tc>
        <w:tc>
          <w:tcPr>
            <w:tcW w:w="1416" w:type="dxa"/>
          </w:tcPr>
          <w:p w14:paraId="53007DFE" w14:textId="4861ECC4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409" w:type="dxa"/>
          </w:tcPr>
          <w:p w14:paraId="54EE6000" w14:textId="6FC5035A" w:rsidR="0051643D" w:rsidRPr="00AC333B" w:rsidRDefault="0051643D" w:rsidP="005164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14:paraId="2F2A249C" w14:textId="08111B1D" w:rsidR="00F32942" w:rsidRPr="00AC333B" w:rsidRDefault="00F32942" w:rsidP="0097254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Osim radnih mjesta navedenih stavkom 1. ovog članka, u Školi se mogu ustrojiti i druga radna mjesta koja su potrebna za obavljanje djelatnosti Škole kao npr. pomoćnici u nastavi, a koja se financiraju iz drugih izvora. </w:t>
      </w:r>
    </w:p>
    <w:p w14:paraId="7ECB53AD" w14:textId="77777777" w:rsidR="00F32942" w:rsidRPr="00AC333B" w:rsidRDefault="00F32942" w:rsidP="0097254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Za radna mjesta iz stavka 2. ovog članka ovim Pravilnikom se ne propisuju uvjeti, opis poslova, platni razred i koeficijent, budući oni ovise o izvoru financiranja i neposredno se ugovaraju ugovorom o radu sukladno odluci nositelja financiranja.</w:t>
      </w:r>
    </w:p>
    <w:p w14:paraId="59562056" w14:textId="77777777" w:rsidR="00F32942" w:rsidRPr="00AC333B" w:rsidRDefault="00F32942" w:rsidP="0097254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24B85679" w14:textId="77777777" w:rsidR="00A152C6" w:rsidRPr="00AC333B" w:rsidRDefault="00F32942" w:rsidP="0097254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Radn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mjest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 xml:space="preserve">rednim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broje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>vima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10. iz stavka 1. ovoga članka odnos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se na 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>nastavnika odnosno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stručnog suradnika koji nema odgovarajuću vrstu odnosno razinu obrazovanja i ne mo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>že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polagati stručni ispit sukladno posebnim propisima iz područja srednjoškolskog obrazovanja, dok su ostala radna mjesta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 xml:space="preserve"> od rednog broja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1. do 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>rednog broja 9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. radna mjesta I. odnosno II. vrste čiji su stručni uvjeti utvrđeni Zakonom o odgoju i obrazovanju u osnovnoj i srednjoj školi i </w:t>
      </w:r>
      <w:r w:rsidR="00A152C6" w:rsidRPr="00AC333B">
        <w:rPr>
          <w:rFonts w:ascii="Times New Roman" w:eastAsia="Times New Roman" w:hAnsi="Times New Roman" w:cs="Times New Roman"/>
          <w:sz w:val="24"/>
          <w:szCs w:val="24"/>
        </w:rPr>
        <w:t xml:space="preserve">Pravilnikom o stručnoj spremi i pedagoško-psihološkom obrazovanju nastavnika u srednjem školstvu. </w:t>
      </w:r>
    </w:p>
    <w:p w14:paraId="63099A05" w14:textId="4997AD05" w:rsidR="00F32942" w:rsidRPr="00AC333B" w:rsidRDefault="00F32942" w:rsidP="00FA657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Radno mjesto pod rednim brojem 1</w:t>
      </w:r>
      <w:r w:rsidR="00D97904" w:rsidRPr="00AC333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. je radno mjesto I. odnosno II. vrste čiji su stručni uvjeti za zasnivanje radnog odnosa utvrđeni Zakonom o odgoju i obrazovanju u osnovnoj i srednjoj školi i Statutom </w:t>
      </w:r>
      <w:r w:rsidR="00D97904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kole.</w:t>
      </w:r>
    </w:p>
    <w:p w14:paraId="02669301" w14:textId="450AFB55" w:rsidR="00F32942" w:rsidRPr="00AC333B" w:rsidRDefault="00F32942" w:rsidP="00FA657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Radno mjesto pod rednim brojem 1</w:t>
      </w:r>
      <w:r w:rsidR="00D97904" w:rsidRPr="00AC333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. je radno mjesto I. odnosno II. vrste čiji su stručni uvjeti za zasnivanje radnog odnosa utvrđeni ovim Pravilnikom.</w:t>
      </w:r>
    </w:p>
    <w:p w14:paraId="34223108" w14:textId="1AC77FE6" w:rsidR="00F32942" w:rsidRPr="00AC333B" w:rsidRDefault="00FA6573" w:rsidP="00FA6573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 w:rsidRPr="00AC333B">
        <w:rPr>
          <w:sz w:val="24"/>
          <w:szCs w:val="24"/>
        </w:rPr>
        <w:t>Radna mjesta od rednog broja 13. do rednog broja 1</w:t>
      </w:r>
      <w:r w:rsidR="00C82108">
        <w:rPr>
          <w:sz w:val="24"/>
          <w:szCs w:val="24"/>
        </w:rPr>
        <w:t>7</w:t>
      </w:r>
      <w:r w:rsidRPr="00AC333B">
        <w:rPr>
          <w:sz w:val="24"/>
          <w:szCs w:val="24"/>
        </w:rPr>
        <w:t>. su radna mjesta III. vrste čiji su stručni uvjeti i minimalni uvjeti radnog staža za zasnivanje radnog odnosa utvrđeni ovim Pravilnikom.</w:t>
      </w:r>
    </w:p>
    <w:p w14:paraId="1EBFC512" w14:textId="107BE698" w:rsidR="00F32942" w:rsidRPr="00AC333B" w:rsidRDefault="00F32942" w:rsidP="00FA657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Radn</w:t>
      </w:r>
      <w:r w:rsidR="002230A3" w:rsidRPr="00AC333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mjest</w:t>
      </w:r>
      <w:r w:rsidR="002230A3" w:rsidRPr="00AC333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pod rednim brojem </w:t>
      </w:r>
      <w:r w:rsidR="002230A3" w:rsidRPr="00AC333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2108">
        <w:rPr>
          <w:rFonts w:ascii="Times New Roman" w:eastAsia="Times New Roman" w:hAnsi="Times New Roman" w:cs="Times New Roman"/>
          <w:sz w:val="24"/>
          <w:szCs w:val="24"/>
        </w:rPr>
        <w:t>8</w:t>
      </w:r>
      <w:r w:rsidR="002230A3" w:rsidRPr="00AC33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0A3" w:rsidRPr="00AC333B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radn</w:t>
      </w:r>
      <w:r w:rsidR="002230A3" w:rsidRPr="00AC333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mjest</w:t>
      </w:r>
      <w:r w:rsidR="002230A3" w:rsidRPr="00AC333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IV. vrste čiji su stručni uvjeti utvrđeni ovim Pravilnikom.</w:t>
      </w:r>
    </w:p>
    <w:p w14:paraId="4499723F" w14:textId="77777777" w:rsidR="00962084" w:rsidRPr="00AC333B" w:rsidRDefault="00962084" w:rsidP="00FA6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1D54F" w14:textId="1DBCA376" w:rsidR="00F32942" w:rsidRPr="00AC333B" w:rsidRDefault="00F32942" w:rsidP="00FA6573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7A661" w14:textId="77777777" w:rsidR="00962084" w:rsidRPr="00AC333B" w:rsidRDefault="00962084" w:rsidP="00972543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138CC" w14:textId="77777777" w:rsidR="00F32942" w:rsidRPr="00AC333B" w:rsidRDefault="00F32942" w:rsidP="00972543">
      <w:pPr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after="0" w:line="240" w:lineRule="auto"/>
        <w:ind w:right="420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/>
          <w:i/>
          <w:sz w:val="24"/>
          <w:szCs w:val="24"/>
        </w:rPr>
        <w:t>POSEBNA RADNA MJESTA</w:t>
      </w:r>
    </w:p>
    <w:p w14:paraId="08E30533" w14:textId="2E0EA69F" w:rsidR="00962084" w:rsidRPr="00AC333B" w:rsidRDefault="00962084" w:rsidP="00962084">
      <w:pPr>
        <w:tabs>
          <w:tab w:val="left" w:pos="256"/>
        </w:tabs>
        <w:spacing w:after="0" w:line="240" w:lineRule="auto"/>
        <w:ind w:right="420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31ADBD6" w14:textId="77777777" w:rsidR="00962084" w:rsidRPr="00AC333B" w:rsidRDefault="00962084" w:rsidP="00962084">
      <w:pPr>
        <w:tabs>
          <w:tab w:val="left" w:pos="256"/>
        </w:tabs>
        <w:spacing w:after="0" w:line="240" w:lineRule="auto"/>
        <w:ind w:right="420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C57D2E2" w14:textId="4DAE2D5A" w:rsidR="00F32942" w:rsidRPr="00AC333B" w:rsidRDefault="00962084" w:rsidP="00962084">
      <w:pPr>
        <w:tabs>
          <w:tab w:val="left" w:pos="256"/>
        </w:tabs>
        <w:spacing w:after="0" w:line="240" w:lineRule="auto"/>
        <w:ind w:right="420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F32942" w:rsidRPr="00AC333B"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67D5E3F1" w14:textId="77777777" w:rsidR="00962084" w:rsidRPr="00AC333B" w:rsidRDefault="00962084" w:rsidP="00972543">
      <w:pPr>
        <w:tabs>
          <w:tab w:val="left" w:pos="256"/>
        </w:tabs>
        <w:spacing w:after="0" w:line="240" w:lineRule="auto"/>
        <w:ind w:right="420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41D74E" w14:textId="77777777" w:rsidR="00F32942" w:rsidRPr="00AC333B" w:rsidRDefault="00F32942" w:rsidP="00972543">
      <w:pPr>
        <w:tabs>
          <w:tab w:val="left" w:pos="256"/>
        </w:tabs>
        <w:spacing w:after="0" w:line="240" w:lineRule="auto"/>
        <w:ind w:right="19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33B">
        <w:rPr>
          <w:rFonts w:ascii="Times New Roman" w:eastAsia="Calibri" w:hAnsi="Times New Roman" w:cs="Times New Roman"/>
          <w:sz w:val="24"/>
          <w:szCs w:val="24"/>
        </w:rPr>
        <w:t>(1) Rukovodeće poslove u Školi obavlja: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6378"/>
      </w:tblGrid>
      <w:tr w:rsidR="00F32942" w:rsidRPr="00AC333B" w14:paraId="56679462" w14:textId="77777777" w:rsidTr="00962084">
        <w:tc>
          <w:tcPr>
            <w:tcW w:w="1413" w:type="dxa"/>
          </w:tcPr>
          <w:p w14:paraId="28EDB5D0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276" w:type="dxa"/>
          </w:tcPr>
          <w:p w14:paraId="4264A462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izvršitelja</w:t>
            </w:r>
            <w:proofErr w:type="spellEnd"/>
          </w:p>
        </w:tc>
        <w:tc>
          <w:tcPr>
            <w:tcW w:w="6378" w:type="dxa"/>
          </w:tcPr>
          <w:p w14:paraId="2A0329CE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Uvjeti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zasnivanje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odnosa</w:t>
            </w:r>
            <w:proofErr w:type="spellEnd"/>
          </w:p>
        </w:tc>
      </w:tr>
      <w:tr w:rsidR="00F32942" w:rsidRPr="00AC333B" w14:paraId="74E4CADB" w14:textId="77777777" w:rsidTr="00962084">
        <w:tc>
          <w:tcPr>
            <w:tcW w:w="1413" w:type="dxa"/>
          </w:tcPr>
          <w:p w14:paraId="5EB4578E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FC843" w14:textId="605879FA" w:rsidR="00F32942" w:rsidRPr="00AC333B" w:rsidRDefault="00F32942" w:rsidP="0042550E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Ravnatelj</w:t>
            </w:r>
            <w:proofErr w:type="spellEnd"/>
          </w:p>
        </w:tc>
        <w:tc>
          <w:tcPr>
            <w:tcW w:w="1276" w:type="dxa"/>
          </w:tcPr>
          <w:p w14:paraId="72029ED5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94522E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7A2191D6" w14:textId="3D9C9259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uvjeti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minimalni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uvjeti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iskustva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drugi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uvjeti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zasnivanje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obrazovanju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Statutom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084"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kole</w:t>
            </w:r>
            <w:proofErr w:type="spellEnd"/>
          </w:p>
        </w:tc>
      </w:tr>
    </w:tbl>
    <w:p w14:paraId="0847272D" w14:textId="17B24CDB" w:rsidR="00F32942" w:rsidRPr="00AC333B" w:rsidRDefault="007D462B" w:rsidP="00972543">
      <w:pPr>
        <w:widowControl w:val="0"/>
        <w:autoSpaceDE w:val="0"/>
        <w:autoSpaceDN w:val="0"/>
        <w:spacing w:after="0" w:line="240" w:lineRule="auto"/>
        <w:ind w:right="1061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</w:t>
      </w:r>
      <w:r w:rsidR="00962084" w:rsidRPr="00AC333B">
        <w:rPr>
          <w:rFonts w:ascii="Times New Roman" w:eastAsia="Times New Roman" w:hAnsi="Times New Roman" w:cs="Times New Roman"/>
          <w:sz w:val="24"/>
          <w:szCs w:val="24"/>
        </w:rPr>
        <w:t>Ravnatelj obavlja poslove i radne zadatke utvrđene</w:t>
      </w:r>
      <w:r w:rsidR="00B84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084" w:rsidRPr="00AC333B">
        <w:rPr>
          <w:rFonts w:ascii="Times New Roman" w:eastAsia="Times New Roman" w:hAnsi="Times New Roman" w:cs="Times New Roman"/>
          <w:sz w:val="24"/>
          <w:szCs w:val="24"/>
        </w:rPr>
        <w:t>Statutom Škole.</w:t>
      </w:r>
    </w:p>
    <w:p w14:paraId="3DFF09AE" w14:textId="77777777" w:rsidR="00962084" w:rsidRPr="00AC333B" w:rsidRDefault="00962084" w:rsidP="00972543">
      <w:pPr>
        <w:widowControl w:val="0"/>
        <w:autoSpaceDE w:val="0"/>
        <w:autoSpaceDN w:val="0"/>
        <w:spacing w:after="0" w:line="240" w:lineRule="auto"/>
        <w:ind w:right="1061" w:firstLine="1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3FD0CAE" w14:textId="02F001B3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6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DDCFC" w14:textId="7AAED2F0" w:rsidR="00962084" w:rsidRPr="00AC333B" w:rsidRDefault="00962084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6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384AD" w14:textId="77777777" w:rsidR="00962084" w:rsidRPr="00AC333B" w:rsidRDefault="00962084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6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C4169" w14:textId="77777777" w:rsidR="00F32942" w:rsidRPr="00AC333B" w:rsidRDefault="00F32942" w:rsidP="00972543">
      <w:pPr>
        <w:widowControl w:val="0"/>
        <w:numPr>
          <w:ilvl w:val="0"/>
          <w:numId w:val="7"/>
        </w:numPr>
        <w:tabs>
          <w:tab w:val="left" w:pos="142"/>
          <w:tab w:val="left" w:pos="256"/>
        </w:tabs>
        <w:autoSpaceDE w:val="0"/>
        <w:autoSpaceDN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OSTALA RADNA MJESTA</w:t>
      </w:r>
    </w:p>
    <w:p w14:paraId="55C61696" w14:textId="2235ABC7" w:rsidR="00F32942" w:rsidRPr="00AC333B" w:rsidRDefault="00F32942" w:rsidP="00972543">
      <w:pPr>
        <w:widowControl w:val="0"/>
        <w:tabs>
          <w:tab w:val="left" w:pos="142"/>
          <w:tab w:val="left" w:pos="256"/>
        </w:tabs>
        <w:autoSpaceDE w:val="0"/>
        <w:autoSpaceDN w:val="0"/>
        <w:spacing w:after="0" w:line="240" w:lineRule="auto"/>
        <w:ind w:left="1394" w:right="85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00BBD59" w14:textId="77777777" w:rsidR="00962084" w:rsidRPr="00AC333B" w:rsidRDefault="00962084" w:rsidP="00972543">
      <w:pPr>
        <w:widowControl w:val="0"/>
        <w:tabs>
          <w:tab w:val="left" w:pos="142"/>
          <w:tab w:val="left" w:pos="256"/>
        </w:tabs>
        <w:autoSpaceDE w:val="0"/>
        <w:autoSpaceDN w:val="0"/>
        <w:spacing w:after="0" w:line="240" w:lineRule="auto"/>
        <w:ind w:left="1394" w:right="85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B5D503C" w14:textId="77777777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35DBDC2C" w14:textId="77777777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6" w:right="6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A5DAC" w14:textId="1A1D010D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Kako bi Škola mogla obavljati svoju djelatnost</w:t>
      </w:r>
      <w:r w:rsidR="00962084" w:rsidRPr="00AC33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62084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koli se obavljaju poslovi ustrojeni iz ostalih radnih mjesta iz članka 6. ovog Pravilnik</w:t>
      </w:r>
      <w:r w:rsidR="008D6D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 kako slijedi:</w:t>
      </w:r>
    </w:p>
    <w:p w14:paraId="2ACE4851" w14:textId="029C6BA9" w:rsidR="00F32942" w:rsidRPr="00AC333B" w:rsidRDefault="00831739" w:rsidP="0083173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1. 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astavnici:</w:t>
      </w:r>
    </w:p>
    <w:p w14:paraId="46B91E39" w14:textId="46990F5C" w:rsidR="00F32942" w:rsidRPr="00AC333B" w:rsidRDefault="00A35375" w:rsidP="00972543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astavnik </w:t>
      </w:r>
      <w:r w:rsidR="00962084" w:rsidRPr="00AC333B">
        <w:rPr>
          <w:rFonts w:ascii="Times New Roman" w:eastAsia="Times New Roman" w:hAnsi="Times New Roman" w:cs="Times New Roman"/>
          <w:sz w:val="24"/>
          <w:szCs w:val="24"/>
        </w:rPr>
        <w:t>H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rvatskog jezika</w:t>
      </w:r>
    </w:p>
    <w:p w14:paraId="3197218B" w14:textId="063BC544" w:rsidR="00F32942" w:rsidRPr="00AC333B" w:rsidRDefault="00A35375" w:rsidP="00972543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astavnik </w:t>
      </w:r>
      <w:r w:rsidR="00962084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ngleskog jezika</w:t>
      </w:r>
    </w:p>
    <w:p w14:paraId="0DEEA2DF" w14:textId="5A89A123" w:rsidR="00F32942" w:rsidRPr="00AC333B" w:rsidRDefault="00A35375" w:rsidP="00972543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astavnik 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jemačkog jezika</w:t>
      </w:r>
    </w:p>
    <w:p w14:paraId="7917D370" w14:textId="7422585F" w:rsidR="00ED01FF" w:rsidRPr="00AC333B" w:rsidRDefault="00A35375" w:rsidP="00972543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astavnik Španjolskog jezika</w:t>
      </w:r>
    </w:p>
    <w:p w14:paraId="50CCD3C0" w14:textId="2FFE2C93" w:rsidR="00F32942" w:rsidRPr="00AC333B" w:rsidRDefault="00A35375" w:rsidP="00ED01FF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astavnik Latinskog jezika</w:t>
      </w:r>
    </w:p>
    <w:p w14:paraId="0427BF05" w14:textId="4BD894D8" w:rsidR="009219BA" w:rsidRPr="00AC333B" w:rsidRDefault="00A35375" w:rsidP="009219BA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Glazbene umjetnosti</w:t>
      </w:r>
    </w:p>
    <w:p w14:paraId="03D7C80F" w14:textId="0F121548" w:rsidR="009219BA" w:rsidRPr="00AC333B" w:rsidRDefault="00A35375" w:rsidP="009219BA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Likovne umjetnosti</w:t>
      </w:r>
    </w:p>
    <w:p w14:paraId="432D46EC" w14:textId="4770AFB9" w:rsidR="009219BA" w:rsidRPr="00AC333B" w:rsidRDefault="00A35375" w:rsidP="00ED01FF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Psihologije</w:t>
      </w:r>
    </w:p>
    <w:p w14:paraId="03E255AF" w14:textId="59DFB9CC" w:rsidR="009219BA" w:rsidRPr="00AC333B" w:rsidRDefault="00A35375" w:rsidP="00ED01FF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Logike</w:t>
      </w:r>
    </w:p>
    <w:p w14:paraId="7657E820" w14:textId="2E2D866D" w:rsidR="009219BA" w:rsidRPr="00AC333B" w:rsidRDefault="00A35375" w:rsidP="00ED01FF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Filozofije</w:t>
      </w:r>
    </w:p>
    <w:p w14:paraId="3078A350" w14:textId="1F97B7CC" w:rsidR="009219BA" w:rsidRPr="00AC333B" w:rsidRDefault="00A35375" w:rsidP="00ED01FF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Sociologije</w:t>
      </w:r>
    </w:p>
    <w:p w14:paraId="78A1FA86" w14:textId="3F198EC0" w:rsidR="004879D7" w:rsidRPr="00AC333B" w:rsidRDefault="00A35375" w:rsidP="004879D7">
      <w:pPr>
        <w:pStyle w:val="Odlomakpopisa"/>
        <w:numPr>
          <w:ilvl w:val="0"/>
          <w:numId w:val="23"/>
        </w:numPr>
        <w:rPr>
          <w:sz w:val="24"/>
          <w:szCs w:val="24"/>
        </w:rPr>
      </w:pPr>
      <w:r w:rsidRPr="00AC333B">
        <w:rPr>
          <w:sz w:val="24"/>
          <w:szCs w:val="24"/>
        </w:rPr>
        <w:t>n</w:t>
      </w:r>
      <w:r w:rsidR="009219BA" w:rsidRPr="00AC333B">
        <w:rPr>
          <w:sz w:val="24"/>
          <w:szCs w:val="24"/>
        </w:rPr>
        <w:t>astavnik Povijesti</w:t>
      </w:r>
    </w:p>
    <w:p w14:paraId="27C783F6" w14:textId="028BEA7B" w:rsidR="009219BA" w:rsidRPr="00AC333B" w:rsidRDefault="00A35375" w:rsidP="009219BA">
      <w:pPr>
        <w:pStyle w:val="Odlomakpopisa"/>
        <w:numPr>
          <w:ilvl w:val="0"/>
          <w:numId w:val="23"/>
        </w:numPr>
        <w:rPr>
          <w:sz w:val="24"/>
          <w:szCs w:val="24"/>
        </w:rPr>
      </w:pPr>
      <w:r w:rsidRPr="00AC333B">
        <w:rPr>
          <w:sz w:val="24"/>
          <w:szCs w:val="24"/>
        </w:rPr>
        <w:t>n</w:t>
      </w:r>
      <w:r w:rsidR="009219BA" w:rsidRPr="00AC333B">
        <w:rPr>
          <w:sz w:val="24"/>
          <w:szCs w:val="24"/>
        </w:rPr>
        <w:t>astavnik Geografije</w:t>
      </w:r>
    </w:p>
    <w:p w14:paraId="58F47DB9" w14:textId="72FD2DBE" w:rsidR="009219BA" w:rsidRPr="00AC333B" w:rsidRDefault="00A35375" w:rsidP="009219BA">
      <w:pPr>
        <w:pStyle w:val="Odlomakpopisa"/>
        <w:numPr>
          <w:ilvl w:val="0"/>
          <w:numId w:val="23"/>
        </w:numPr>
        <w:rPr>
          <w:sz w:val="24"/>
          <w:szCs w:val="24"/>
        </w:rPr>
      </w:pPr>
      <w:r w:rsidRPr="00AC333B">
        <w:rPr>
          <w:sz w:val="24"/>
          <w:szCs w:val="24"/>
        </w:rPr>
        <w:t>n</w:t>
      </w:r>
      <w:r w:rsidR="009219BA" w:rsidRPr="00AC333B">
        <w:rPr>
          <w:sz w:val="24"/>
          <w:szCs w:val="24"/>
        </w:rPr>
        <w:t>astavnik Politike i gospodarstva</w:t>
      </w:r>
    </w:p>
    <w:p w14:paraId="28E5A44F" w14:textId="6601398B" w:rsidR="009219BA" w:rsidRPr="00AC333B" w:rsidRDefault="00A35375" w:rsidP="009219BA">
      <w:pPr>
        <w:pStyle w:val="Odlomakpopisa"/>
        <w:numPr>
          <w:ilvl w:val="0"/>
          <w:numId w:val="23"/>
        </w:numPr>
        <w:rPr>
          <w:sz w:val="24"/>
          <w:szCs w:val="24"/>
        </w:rPr>
      </w:pPr>
      <w:r w:rsidRPr="00AC333B">
        <w:rPr>
          <w:sz w:val="24"/>
          <w:szCs w:val="24"/>
        </w:rPr>
        <w:t>n</w:t>
      </w:r>
      <w:r w:rsidR="009219BA" w:rsidRPr="00AC333B">
        <w:rPr>
          <w:sz w:val="24"/>
          <w:szCs w:val="24"/>
        </w:rPr>
        <w:t>astavnik Matematike</w:t>
      </w:r>
    </w:p>
    <w:p w14:paraId="23688243" w14:textId="7ECC8287" w:rsidR="009219BA" w:rsidRPr="00AC333B" w:rsidRDefault="00A35375" w:rsidP="009219BA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Fizike</w:t>
      </w:r>
    </w:p>
    <w:p w14:paraId="7B5A17E2" w14:textId="6B3D9D3D" w:rsidR="009219BA" w:rsidRPr="00AC333B" w:rsidRDefault="00A35375" w:rsidP="009219BA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Kemije</w:t>
      </w:r>
    </w:p>
    <w:p w14:paraId="5B6020D0" w14:textId="0B8E1F94" w:rsidR="009219BA" w:rsidRPr="00AC333B" w:rsidRDefault="00A35375" w:rsidP="009219BA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Kemije s vježbama</w:t>
      </w:r>
    </w:p>
    <w:p w14:paraId="00E9C945" w14:textId="4395DC39" w:rsidR="009219BA" w:rsidRPr="00AC333B" w:rsidRDefault="00A35375" w:rsidP="009219BA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astavnik 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B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iologije</w:t>
      </w:r>
    </w:p>
    <w:p w14:paraId="5B22D840" w14:textId="76B53DF3" w:rsidR="009219BA" w:rsidRPr="00AC333B" w:rsidRDefault="00A35375" w:rsidP="009219BA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Geologije</w:t>
      </w:r>
    </w:p>
    <w:p w14:paraId="4B99A65B" w14:textId="581EBC41" w:rsidR="00F32942" w:rsidRPr="00AC333B" w:rsidRDefault="00A35375" w:rsidP="00972543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astavnik 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nformatike</w:t>
      </w:r>
    </w:p>
    <w:p w14:paraId="47D6E556" w14:textId="71B34A6C" w:rsidR="00F32942" w:rsidRPr="00AC333B" w:rsidRDefault="00A35375" w:rsidP="00972543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astavnik 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jelesn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e i zdravstvene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 kulture</w:t>
      </w:r>
    </w:p>
    <w:p w14:paraId="1A28F461" w14:textId="212D3D7A" w:rsidR="00F32942" w:rsidRPr="00AC333B" w:rsidRDefault="00A35375" w:rsidP="00972543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jeroučitelj katoličkog </w:t>
      </w:r>
      <w:r w:rsidR="00ED01FF" w:rsidRPr="00AC333B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jeronauka</w:t>
      </w:r>
    </w:p>
    <w:p w14:paraId="7EBF87D4" w14:textId="064A801E" w:rsidR="009219BA" w:rsidRPr="00AC333B" w:rsidRDefault="00A35375" w:rsidP="00831739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19BA" w:rsidRPr="00AC333B">
        <w:rPr>
          <w:rFonts w:ascii="Times New Roman" w:eastAsia="Times New Roman" w:hAnsi="Times New Roman" w:cs="Times New Roman"/>
          <w:sz w:val="24"/>
          <w:szCs w:val="24"/>
        </w:rPr>
        <w:t>astavnik Etike</w:t>
      </w:r>
    </w:p>
    <w:p w14:paraId="656FCBD6" w14:textId="1DE10F96" w:rsidR="00F32942" w:rsidRPr="00AC333B" w:rsidRDefault="00831739" w:rsidP="00831739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0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stručni suradnici:</w:t>
      </w:r>
    </w:p>
    <w:p w14:paraId="4AFB6545" w14:textId="4ACEB9DB" w:rsidR="00F32942" w:rsidRPr="00AC333B" w:rsidRDefault="00F32942" w:rsidP="00A35375">
      <w:pPr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pedagog</w:t>
      </w:r>
    </w:p>
    <w:p w14:paraId="2968EDAC" w14:textId="77777777" w:rsidR="00F32942" w:rsidRPr="00AC333B" w:rsidRDefault="00F32942" w:rsidP="00972543">
      <w:pPr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psiholog</w:t>
      </w:r>
    </w:p>
    <w:p w14:paraId="2DBC14F8" w14:textId="710B9F14" w:rsidR="00F32942" w:rsidRPr="00AC333B" w:rsidRDefault="00F32942" w:rsidP="00A35375">
      <w:pPr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školski knjižničar</w:t>
      </w:r>
    </w:p>
    <w:p w14:paraId="13C560F9" w14:textId="5D2ED1B1" w:rsidR="00F32942" w:rsidRPr="00AC333B" w:rsidRDefault="00A35375" w:rsidP="00A3537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administrativni radnici:</w:t>
      </w:r>
    </w:p>
    <w:p w14:paraId="1625DA0C" w14:textId="77777777" w:rsidR="00F32942" w:rsidRPr="00AC333B" w:rsidRDefault="00F32942" w:rsidP="00972543">
      <w:pPr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tajnik škole</w:t>
      </w:r>
    </w:p>
    <w:p w14:paraId="3DA10C81" w14:textId="54521A43" w:rsidR="00F32942" w:rsidRPr="00AC333B" w:rsidRDefault="00F32942" w:rsidP="00645DA0">
      <w:pPr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voditelj računovodstva</w:t>
      </w:r>
    </w:p>
    <w:p w14:paraId="6CC65E0B" w14:textId="5CFBBC4D" w:rsidR="00510C10" w:rsidRPr="00AC333B" w:rsidRDefault="00510C10" w:rsidP="00645DA0">
      <w:pPr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administrativni referent</w:t>
      </w:r>
    </w:p>
    <w:p w14:paraId="4073C22B" w14:textId="0803FE1B" w:rsidR="00510C10" w:rsidRPr="00AC333B" w:rsidRDefault="00510C10" w:rsidP="00645DA0">
      <w:pPr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računovodstveni referent</w:t>
      </w:r>
    </w:p>
    <w:p w14:paraId="788AFD9D" w14:textId="68E87272" w:rsidR="00F32942" w:rsidRPr="00AC333B" w:rsidRDefault="00645DA0" w:rsidP="00645DA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ostali radnici:</w:t>
      </w:r>
    </w:p>
    <w:p w14:paraId="460927A3" w14:textId="592078F1" w:rsidR="008D6D94" w:rsidRDefault="00F32942" w:rsidP="00972543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stručni radnik na tehničkom održavanju</w:t>
      </w:r>
    </w:p>
    <w:p w14:paraId="07306633" w14:textId="4DCC8BDE" w:rsidR="00F32942" w:rsidRPr="00AC333B" w:rsidRDefault="008D6D94" w:rsidP="00972543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D6D94">
        <w:rPr>
          <w:rFonts w:ascii="Times New Roman" w:eastAsia="Times New Roman" w:hAnsi="Times New Roman" w:cs="Times New Roman"/>
          <w:sz w:val="24"/>
          <w:szCs w:val="24"/>
        </w:rPr>
        <w:t>perativni djelatnik za sigurnost i civilnu zaštitu</w:t>
      </w:r>
    </w:p>
    <w:p w14:paraId="66CD773C" w14:textId="21FC8588" w:rsidR="00F32942" w:rsidRPr="00AC333B" w:rsidRDefault="00F32942" w:rsidP="00972543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lastRenderedPageBreak/>
        <w:t>radnik III. vrste</w:t>
      </w:r>
    </w:p>
    <w:p w14:paraId="65441054" w14:textId="43356849" w:rsidR="00F32942" w:rsidRPr="00AC333B" w:rsidRDefault="00645DA0" w:rsidP="00645DA0">
      <w:pPr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čistač/spremač.</w:t>
      </w:r>
    </w:p>
    <w:p w14:paraId="7F335B40" w14:textId="77777777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574E5" w14:textId="77777777" w:rsidR="00F32942" w:rsidRPr="00AC333B" w:rsidRDefault="00F32942" w:rsidP="00D9385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6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27B9D" w14:textId="2419A024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D9385D" w:rsidRPr="00AC33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D0AC7" w14:textId="77777777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735ED7" w14:textId="16F96B26" w:rsidR="00F32942" w:rsidRPr="00AC333B" w:rsidRDefault="00F32942" w:rsidP="00972543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Poslove </w:t>
      </w:r>
      <w:r w:rsidR="00D9385D" w:rsidRPr="00AC333B">
        <w:rPr>
          <w:rFonts w:ascii="Times New Roman" w:eastAsia="Times New Roman" w:hAnsi="Times New Roman" w:cs="Times New Roman"/>
          <w:sz w:val="24"/>
          <w:szCs w:val="24"/>
        </w:rPr>
        <w:t>nastavnika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u Školi obavljaju:</w:t>
      </w:r>
    </w:p>
    <w:tbl>
      <w:tblPr>
        <w:tblStyle w:val="Reetkatablice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5953"/>
      </w:tblGrid>
      <w:tr w:rsidR="00F32942" w:rsidRPr="00AC333B" w14:paraId="43F1193B" w14:textId="77777777" w:rsidTr="001D407A">
        <w:trPr>
          <w:trHeight w:val="543"/>
        </w:trPr>
        <w:tc>
          <w:tcPr>
            <w:tcW w:w="2547" w:type="dxa"/>
          </w:tcPr>
          <w:p w14:paraId="680A4355" w14:textId="77777777" w:rsidR="00F32942" w:rsidRPr="00AC333B" w:rsidRDefault="00F32942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CC5FCED" w14:textId="77777777" w:rsidR="00F32942" w:rsidRPr="00AC333B" w:rsidRDefault="00F32942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276" w:type="dxa"/>
          </w:tcPr>
          <w:p w14:paraId="02850344" w14:textId="77777777" w:rsidR="00F32942" w:rsidRPr="00AC333B" w:rsidRDefault="00F32942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izvršitelja</w:t>
            </w:r>
            <w:proofErr w:type="spellEnd"/>
          </w:p>
        </w:tc>
        <w:tc>
          <w:tcPr>
            <w:tcW w:w="5953" w:type="dxa"/>
          </w:tcPr>
          <w:p w14:paraId="43DB0239" w14:textId="77777777" w:rsidR="00F32942" w:rsidRPr="00AC333B" w:rsidRDefault="00F32942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Uvjeti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zasnivanje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odnosa</w:t>
            </w:r>
            <w:proofErr w:type="spellEnd"/>
          </w:p>
        </w:tc>
      </w:tr>
      <w:tr w:rsidR="00F32942" w:rsidRPr="00AC333B" w14:paraId="55CDB561" w14:textId="77777777" w:rsidTr="001D407A">
        <w:tc>
          <w:tcPr>
            <w:tcW w:w="2547" w:type="dxa"/>
          </w:tcPr>
          <w:p w14:paraId="1361B2B8" w14:textId="3EE297F5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Hrvatskog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jezika</w:t>
            </w:r>
            <w:proofErr w:type="spellEnd"/>
          </w:p>
        </w:tc>
        <w:tc>
          <w:tcPr>
            <w:tcW w:w="1276" w:type="dxa"/>
          </w:tcPr>
          <w:p w14:paraId="2611FEDC" w14:textId="5263F4F8" w:rsidR="00F32942" w:rsidRPr="00AC333B" w:rsidRDefault="007456F2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03B1C48B" w14:textId="10130B0B" w:rsidR="00F32942" w:rsidRPr="00AC333B" w:rsidRDefault="00A34501" w:rsidP="001D407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Utvrđeni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Zakonom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osnovnoj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srednjoj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stručnoj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spremi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nastavnika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srednjem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školstvu</w:t>
            </w:r>
            <w:proofErr w:type="spellEnd"/>
            <w:r w:rsidRPr="00A345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0041EB84" w14:textId="77777777" w:rsidTr="001D407A">
        <w:tc>
          <w:tcPr>
            <w:tcW w:w="2547" w:type="dxa"/>
          </w:tcPr>
          <w:p w14:paraId="4FB41C82" w14:textId="08693649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Engleskog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jezika</w:t>
            </w:r>
            <w:proofErr w:type="spellEnd"/>
          </w:p>
        </w:tc>
        <w:tc>
          <w:tcPr>
            <w:tcW w:w="1276" w:type="dxa"/>
          </w:tcPr>
          <w:p w14:paraId="4BB69200" w14:textId="05A10CCA" w:rsidR="00F32942" w:rsidRPr="00AC333B" w:rsidRDefault="004B22BE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360BDD9F" w14:textId="39291B9C" w:rsidR="00F32942" w:rsidRPr="00AC333B" w:rsidRDefault="007C0465" w:rsidP="001D4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1DD4DCEE" w14:textId="77777777" w:rsidTr="001D407A">
        <w:tc>
          <w:tcPr>
            <w:tcW w:w="2547" w:type="dxa"/>
          </w:tcPr>
          <w:p w14:paraId="7BF4D6C1" w14:textId="0D5127DF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Njemačkog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jezika</w:t>
            </w:r>
            <w:proofErr w:type="spellEnd"/>
          </w:p>
        </w:tc>
        <w:tc>
          <w:tcPr>
            <w:tcW w:w="1276" w:type="dxa"/>
          </w:tcPr>
          <w:p w14:paraId="7ADFA5F8" w14:textId="0E744667" w:rsidR="00F32942" w:rsidRPr="00AC333B" w:rsidRDefault="004B22BE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70EF0D0F" w14:textId="4FFE48DF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2A7389B7" w14:textId="77777777" w:rsidTr="001D407A">
        <w:tc>
          <w:tcPr>
            <w:tcW w:w="2547" w:type="dxa"/>
          </w:tcPr>
          <w:p w14:paraId="0A2C6045" w14:textId="23ED646B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Španjolskog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jezika</w:t>
            </w:r>
            <w:proofErr w:type="spellEnd"/>
          </w:p>
        </w:tc>
        <w:tc>
          <w:tcPr>
            <w:tcW w:w="1276" w:type="dxa"/>
          </w:tcPr>
          <w:p w14:paraId="6375E752" w14:textId="1DBD868E" w:rsidR="00F32942" w:rsidRPr="00AC333B" w:rsidRDefault="004B22BE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D380DBB" w14:textId="06BBBD9B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22A2992E" w14:textId="77777777" w:rsidTr="001D407A">
        <w:tc>
          <w:tcPr>
            <w:tcW w:w="2547" w:type="dxa"/>
          </w:tcPr>
          <w:p w14:paraId="2D76EF99" w14:textId="1BC3E87A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Latinskog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jezika</w:t>
            </w:r>
            <w:proofErr w:type="spellEnd"/>
          </w:p>
        </w:tc>
        <w:tc>
          <w:tcPr>
            <w:tcW w:w="1276" w:type="dxa"/>
          </w:tcPr>
          <w:p w14:paraId="46D28A50" w14:textId="3B42487E" w:rsidR="00F32942" w:rsidRPr="00AC333B" w:rsidRDefault="00DF160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1610EEB7" w14:textId="4DE8EABB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1F8A7B96" w14:textId="77777777" w:rsidTr="001D407A">
        <w:tc>
          <w:tcPr>
            <w:tcW w:w="2547" w:type="dxa"/>
          </w:tcPr>
          <w:p w14:paraId="52DB441D" w14:textId="52858EB6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Glazbene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umjetnosti</w:t>
            </w:r>
            <w:proofErr w:type="spellEnd"/>
          </w:p>
        </w:tc>
        <w:tc>
          <w:tcPr>
            <w:tcW w:w="1276" w:type="dxa"/>
          </w:tcPr>
          <w:p w14:paraId="40D0F489" w14:textId="78E3D54C" w:rsidR="00F32942" w:rsidRPr="00AC333B" w:rsidRDefault="00DF160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2B420A1B" w14:textId="6B1A0CB5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499964E3" w14:textId="77777777" w:rsidTr="001D407A">
        <w:tc>
          <w:tcPr>
            <w:tcW w:w="2547" w:type="dxa"/>
          </w:tcPr>
          <w:p w14:paraId="1EB3F1CD" w14:textId="06282E36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Likovne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umjetnosti</w:t>
            </w:r>
            <w:proofErr w:type="spellEnd"/>
          </w:p>
        </w:tc>
        <w:tc>
          <w:tcPr>
            <w:tcW w:w="1276" w:type="dxa"/>
          </w:tcPr>
          <w:p w14:paraId="785003CF" w14:textId="577AC868" w:rsidR="00F32942" w:rsidRPr="00AC333B" w:rsidRDefault="00DF160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30AF2133" w14:textId="29AAD41D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1D8875BE" w14:textId="77777777" w:rsidTr="001D407A">
        <w:tc>
          <w:tcPr>
            <w:tcW w:w="2547" w:type="dxa"/>
          </w:tcPr>
          <w:p w14:paraId="1CC03D9F" w14:textId="4BA2A6AA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Psihologije</w:t>
            </w:r>
            <w:proofErr w:type="spellEnd"/>
          </w:p>
        </w:tc>
        <w:tc>
          <w:tcPr>
            <w:tcW w:w="1276" w:type="dxa"/>
          </w:tcPr>
          <w:p w14:paraId="1608B87C" w14:textId="6BF19E21" w:rsidR="00F32942" w:rsidRPr="00AC333B" w:rsidRDefault="00840859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79A179B" w14:textId="2B383220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70795F31" w14:textId="77777777" w:rsidTr="001D407A">
        <w:tc>
          <w:tcPr>
            <w:tcW w:w="2547" w:type="dxa"/>
          </w:tcPr>
          <w:p w14:paraId="1719CB19" w14:textId="49719159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Logike</w:t>
            </w:r>
            <w:proofErr w:type="spellEnd"/>
          </w:p>
        </w:tc>
        <w:tc>
          <w:tcPr>
            <w:tcW w:w="1276" w:type="dxa"/>
          </w:tcPr>
          <w:p w14:paraId="53914616" w14:textId="4FDAE4A8" w:rsidR="00F32942" w:rsidRPr="00AC333B" w:rsidRDefault="00840859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073AA931" w14:textId="426A0BEE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2DDE8AE8" w14:textId="77777777" w:rsidTr="001D407A">
        <w:tc>
          <w:tcPr>
            <w:tcW w:w="2547" w:type="dxa"/>
          </w:tcPr>
          <w:p w14:paraId="7B45C2F3" w14:textId="7096A5CE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Filozofije</w:t>
            </w:r>
            <w:proofErr w:type="spellEnd"/>
          </w:p>
        </w:tc>
        <w:tc>
          <w:tcPr>
            <w:tcW w:w="1276" w:type="dxa"/>
          </w:tcPr>
          <w:p w14:paraId="3E54D0B3" w14:textId="1B82DADF" w:rsidR="00F32942" w:rsidRPr="00AC333B" w:rsidRDefault="00840859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7D4A7E5C" w14:textId="49BFF0AD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413BF014" w14:textId="77777777" w:rsidTr="001D407A">
        <w:tc>
          <w:tcPr>
            <w:tcW w:w="2547" w:type="dxa"/>
          </w:tcPr>
          <w:p w14:paraId="4D83A6F2" w14:textId="7CF82A15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Sociologije</w:t>
            </w:r>
            <w:proofErr w:type="spellEnd"/>
          </w:p>
        </w:tc>
        <w:tc>
          <w:tcPr>
            <w:tcW w:w="1276" w:type="dxa"/>
          </w:tcPr>
          <w:p w14:paraId="4EA86263" w14:textId="06136EB0" w:rsidR="00F32942" w:rsidRPr="00AC333B" w:rsidRDefault="00840859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CD34CF4" w14:textId="471CA44D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5FF58AC9" w14:textId="77777777" w:rsidTr="001D407A">
        <w:tc>
          <w:tcPr>
            <w:tcW w:w="2547" w:type="dxa"/>
          </w:tcPr>
          <w:p w14:paraId="3375F506" w14:textId="62898A68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Povijesti</w:t>
            </w:r>
            <w:proofErr w:type="spellEnd"/>
          </w:p>
        </w:tc>
        <w:tc>
          <w:tcPr>
            <w:tcW w:w="1276" w:type="dxa"/>
          </w:tcPr>
          <w:p w14:paraId="4F45C524" w14:textId="328A08F7" w:rsidR="00F32942" w:rsidRPr="00AC333B" w:rsidRDefault="00840859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42A8C760" w14:textId="6EBC094E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4B853A4E" w14:textId="77777777" w:rsidTr="001D407A">
        <w:tc>
          <w:tcPr>
            <w:tcW w:w="2547" w:type="dxa"/>
          </w:tcPr>
          <w:p w14:paraId="69DA23D9" w14:textId="397CEBE3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Geografije</w:t>
            </w:r>
            <w:proofErr w:type="spellEnd"/>
          </w:p>
        </w:tc>
        <w:tc>
          <w:tcPr>
            <w:tcW w:w="1276" w:type="dxa"/>
          </w:tcPr>
          <w:p w14:paraId="709E2C12" w14:textId="7486B9F4" w:rsidR="00F32942" w:rsidRPr="00AC333B" w:rsidRDefault="00840859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7F0DB27C" w14:textId="6690FBF8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3A647BCC" w14:textId="77777777" w:rsidTr="001D407A">
        <w:tc>
          <w:tcPr>
            <w:tcW w:w="2547" w:type="dxa"/>
          </w:tcPr>
          <w:p w14:paraId="511A9488" w14:textId="23A9C644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Politike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gospodarstva</w:t>
            </w:r>
            <w:proofErr w:type="spellEnd"/>
          </w:p>
        </w:tc>
        <w:tc>
          <w:tcPr>
            <w:tcW w:w="1276" w:type="dxa"/>
          </w:tcPr>
          <w:p w14:paraId="03C10937" w14:textId="69FAD3DE" w:rsidR="00F32942" w:rsidRPr="00AC333B" w:rsidRDefault="002B184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F8B345C" w14:textId="493F4ADC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1A91F9F1" w14:textId="77777777" w:rsidTr="001D407A">
        <w:tc>
          <w:tcPr>
            <w:tcW w:w="2547" w:type="dxa"/>
          </w:tcPr>
          <w:p w14:paraId="3BEE1ACD" w14:textId="3848D69E" w:rsidR="00F32942" w:rsidRPr="00AC333B" w:rsidRDefault="007C0465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Matematike</w:t>
            </w:r>
            <w:proofErr w:type="spellEnd"/>
          </w:p>
        </w:tc>
        <w:tc>
          <w:tcPr>
            <w:tcW w:w="1276" w:type="dxa"/>
          </w:tcPr>
          <w:p w14:paraId="3886EE35" w14:textId="569EE39C" w:rsidR="00F32942" w:rsidRPr="00AC333B" w:rsidRDefault="002B184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2B6D48E3" w14:textId="4620D02C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0D2A067F" w14:textId="77777777" w:rsidTr="001D407A">
        <w:tc>
          <w:tcPr>
            <w:tcW w:w="2547" w:type="dxa"/>
          </w:tcPr>
          <w:p w14:paraId="6D2E6558" w14:textId="34C214B6" w:rsidR="00F32942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Fizike</w:t>
            </w:r>
            <w:proofErr w:type="spellEnd"/>
          </w:p>
        </w:tc>
        <w:tc>
          <w:tcPr>
            <w:tcW w:w="1276" w:type="dxa"/>
          </w:tcPr>
          <w:p w14:paraId="27F2D629" w14:textId="288EAA18" w:rsidR="00F32942" w:rsidRPr="00AC333B" w:rsidRDefault="002B184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2A0E99AB" w14:textId="6805AA65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48706ED6" w14:textId="77777777" w:rsidTr="001D407A">
        <w:tc>
          <w:tcPr>
            <w:tcW w:w="2547" w:type="dxa"/>
          </w:tcPr>
          <w:p w14:paraId="2047F3A8" w14:textId="644CB430" w:rsidR="00F32942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Kemije</w:t>
            </w:r>
            <w:proofErr w:type="spellEnd"/>
          </w:p>
        </w:tc>
        <w:tc>
          <w:tcPr>
            <w:tcW w:w="1276" w:type="dxa"/>
          </w:tcPr>
          <w:p w14:paraId="035B2C62" w14:textId="5D21E2ED" w:rsidR="00F32942" w:rsidRPr="00AC333B" w:rsidRDefault="002B184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5BC24F7E" w14:textId="7EFD5DFD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6EA24DFA" w14:textId="77777777" w:rsidTr="001D407A">
        <w:tc>
          <w:tcPr>
            <w:tcW w:w="2547" w:type="dxa"/>
          </w:tcPr>
          <w:p w14:paraId="1C58EE52" w14:textId="7FB2E42A" w:rsidR="00F32942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Kemije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vježbama</w:t>
            </w:r>
            <w:proofErr w:type="spellEnd"/>
          </w:p>
        </w:tc>
        <w:tc>
          <w:tcPr>
            <w:tcW w:w="1276" w:type="dxa"/>
          </w:tcPr>
          <w:p w14:paraId="1ABB8CD1" w14:textId="780B9322" w:rsidR="00F32942" w:rsidRPr="00AC333B" w:rsidRDefault="002B184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815FD47" w14:textId="3F2E47A2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691044F6" w14:textId="77777777" w:rsidTr="001D407A">
        <w:tc>
          <w:tcPr>
            <w:tcW w:w="2547" w:type="dxa"/>
          </w:tcPr>
          <w:p w14:paraId="1D7CA61E" w14:textId="34DC66BD" w:rsidR="00F32942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Biologije</w:t>
            </w:r>
            <w:proofErr w:type="spellEnd"/>
          </w:p>
        </w:tc>
        <w:tc>
          <w:tcPr>
            <w:tcW w:w="1276" w:type="dxa"/>
          </w:tcPr>
          <w:p w14:paraId="51FD99ED" w14:textId="6F1874E9" w:rsidR="00F32942" w:rsidRPr="00AC333B" w:rsidRDefault="002B184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0906E873" w14:textId="5659BE11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2942" w:rsidRPr="00AC333B" w14:paraId="5A3AAC0F" w14:textId="77777777" w:rsidTr="001D407A">
        <w:trPr>
          <w:trHeight w:val="253"/>
        </w:trPr>
        <w:tc>
          <w:tcPr>
            <w:tcW w:w="2547" w:type="dxa"/>
          </w:tcPr>
          <w:p w14:paraId="1F2F9DE7" w14:textId="7E70FA89" w:rsidR="00F32942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Geologije</w:t>
            </w:r>
            <w:proofErr w:type="spellEnd"/>
          </w:p>
        </w:tc>
        <w:tc>
          <w:tcPr>
            <w:tcW w:w="1276" w:type="dxa"/>
          </w:tcPr>
          <w:p w14:paraId="00C96CFB" w14:textId="566E5E52" w:rsidR="00F32942" w:rsidRPr="00AC333B" w:rsidRDefault="004D7BC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4A66864A" w14:textId="2D06D5D0" w:rsidR="00F32942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D407A" w:rsidRPr="00AC333B" w14:paraId="56D2E49D" w14:textId="77777777" w:rsidTr="001D407A">
        <w:trPr>
          <w:trHeight w:val="290"/>
        </w:trPr>
        <w:tc>
          <w:tcPr>
            <w:tcW w:w="2547" w:type="dxa"/>
          </w:tcPr>
          <w:p w14:paraId="16AB8350" w14:textId="2D3C79CD" w:rsidR="001D407A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Informatike</w:t>
            </w:r>
            <w:proofErr w:type="spellEnd"/>
          </w:p>
        </w:tc>
        <w:tc>
          <w:tcPr>
            <w:tcW w:w="1276" w:type="dxa"/>
          </w:tcPr>
          <w:p w14:paraId="4CD96150" w14:textId="6325619A" w:rsidR="001D407A" w:rsidRPr="00AC333B" w:rsidRDefault="004D7BC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4A771E51" w14:textId="6494501B" w:rsidR="001D407A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D407A" w:rsidRPr="00AC333B" w14:paraId="6119CDF8" w14:textId="77777777" w:rsidTr="001D407A">
        <w:trPr>
          <w:trHeight w:val="235"/>
        </w:trPr>
        <w:tc>
          <w:tcPr>
            <w:tcW w:w="2547" w:type="dxa"/>
          </w:tcPr>
          <w:p w14:paraId="3DC239BA" w14:textId="6A061572" w:rsidR="001D407A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Tjelesne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zdravstvene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kulture</w:t>
            </w:r>
            <w:proofErr w:type="spellEnd"/>
          </w:p>
        </w:tc>
        <w:tc>
          <w:tcPr>
            <w:tcW w:w="1276" w:type="dxa"/>
          </w:tcPr>
          <w:p w14:paraId="5F2D692A" w14:textId="2C1E4DC7" w:rsidR="001D407A" w:rsidRPr="00AC333B" w:rsidRDefault="004D7BC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6C284CDE" w14:textId="401ADA77" w:rsidR="001D407A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D407A" w:rsidRPr="00AC333B" w14:paraId="3C196CD2" w14:textId="77777777" w:rsidTr="001D407A">
        <w:trPr>
          <w:trHeight w:val="262"/>
        </w:trPr>
        <w:tc>
          <w:tcPr>
            <w:tcW w:w="2547" w:type="dxa"/>
          </w:tcPr>
          <w:p w14:paraId="4524E5E4" w14:textId="654F6B52" w:rsidR="001D407A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vjeroučitelj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katoličkog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1276" w:type="dxa"/>
          </w:tcPr>
          <w:p w14:paraId="339431C6" w14:textId="219A964C" w:rsidR="001D407A" w:rsidRPr="00AC333B" w:rsidRDefault="004D7BC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57463984" w14:textId="550DA03E" w:rsidR="001D407A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D407A" w:rsidRPr="00AC333B" w14:paraId="364D8874" w14:textId="77777777" w:rsidTr="001D407A">
        <w:trPr>
          <w:trHeight w:val="282"/>
        </w:trPr>
        <w:tc>
          <w:tcPr>
            <w:tcW w:w="2547" w:type="dxa"/>
          </w:tcPr>
          <w:p w14:paraId="46872DEA" w14:textId="7306AC6E" w:rsidR="001D407A" w:rsidRPr="00AC333B" w:rsidRDefault="001D407A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Etike</w:t>
            </w:r>
            <w:proofErr w:type="spellEnd"/>
          </w:p>
        </w:tc>
        <w:tc>
          <w:tcPr>
            <w:tcW w:w="1276" w:type="dxa"/>
          </w:tcPr>
          <w:p w14:paraId="4AF9396E" w14:textId="4284B4A1" w:rsidR="001D407A" w:rsidRPr="00AC333B" w:rsidRDefault="004D7BC0" w:rsidP="001D407A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561D1F7B" w14:textId="3A7CD9A5" w:rsidR="001D407A" w:rsidRPr="00AC333B" w:rsidRDefault="00AC635D" w:rsidP="001D407A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7E7A553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E2DE1" w14:textId="7B5D55C6" w:rsidR="00F32942" w:rsidRPr="00AC333B" w:rsidRDefault="00A835BB" w:rsidP="00972543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astavnici iz stavka 1. ovog članka obavljaju sljedeće poslove:</w:t>
      </w:r>
    </w:p>
    <w:p w14:paraId="16F2EA95" w14:textId="77777777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izvođenje neposrednog odgojno-obrazovnog rada prema utvrđenom nastavnom planu i programu rada,</w:t>
      </w:r>
    </w:p>
    <w:p w14:paraId="001E0171" w14:textId="14B7996C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priprema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>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nastav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(planiranje, programiranje – godišnje, tjedno, pripremanje nastavnih zadaća, pripremanje nastupa i produkcija, ispravak i ocjenjivanje pismenih i usmenih provjera učenika i drugo),</w:t>
      </w:r>
    </w:p>
    <w:p w14:paraId="1A29FF14" w14:textId="6AE8CD78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izvođenje dopunskog rada s učenicima koji na kraju nastavne godine imaju ocjenu nedovoljan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2B707E" w14:textId="6665CBC7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vo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>đenje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različit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odgojno-obrazovn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oblik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rada (</w:t>
      </w:r>
      <w:proofErr w:type="spellStart"/>
      <w:r w:rsidRPr="00AC333B">
        <w:rPr>
          <w:rFonts w:ascii="Times New Roman" w:eastAsia="Times New Roman" w:hAnsi="Times New Roman" w:cs="Times New Roman"/>
          <w:sz w:val="24"/>
          <w:szCs w:val="24"/>
        </w:rPr>
        <w:t>razredništvo</w:t>
      </w:r>
      <w:proofErr w:type="spellEnd"/>
      <w:r w:rsidRPr="00AC333B">
        <w:rPr>
          <w:rFonts w:ascii="Times New Roman" w:eastAsia="Times New Roman" w:hAnsi="Times New Roman" w:cs="Times New Roman"/>
          <w:sz w:val="24"/>
          <w:szCs w:val="24"/>
        </w:rPr>
        <w:t>, stručni aktivi, slobodne aktivnosti, kulturni programi i slično),</w:t>
      </w:r>
    </w:p>
    <w:p w14:paraId="15876BE5" w14:textId="4B716994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sudjel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ovanje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u radu stručnih tijela (razrednog i </w:t>
      </w:r>
      <w:r w:rsidR="00A835BB" w:rsidRPr="00AC333B">
        <w:rPr>
          <w:rFonts w:ascii="Times New Roman" w:eastAsia="Times New Roman" w:hAnsi="Times New Roman" w:cs="Times New Roman"/>
          <w:sz w:val="24"/>
          <w:szCs w:val="24"/>
        </w:rPr>
        <w:t>Nastavničkog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vijeća, stručnog aktiva, ispitnih povjerenstava, ostalih stalnih ili povremenih stručnih tijela i povjerenstava),</w:t>
      </w:r>
    </w:p>
    <w:p w14:paraId="0742FF3F" w14:textId="1709B9CD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priprema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 provo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đenje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ispit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(razlikovn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 dopunsk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 redovn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 predmetn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 razredn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 i ostalih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3046B934" w14:textId="22D78230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priprema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 provo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đenje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intern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 javn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nastup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nazoč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nost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javnim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lastRenderedPageBreak/>
        <w:t>priredbama i  svečanostima,</w:t>
      </w:r>
    </w:p>
    <w:p w14:paraId="243BC4E7" w14:textId="35BF5DB0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sura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dnja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s roditeljima/zakonskim skrbnicima, stručnom službom i prema potrebi s drugim pravnim osobama,</w:t>
      </w:r>
    </w:p>
    <w:p w14:paraId="23FD908F" w14:textId="21C42345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vo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đenje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potrebn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pedagošk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dokumentacij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 evidencij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o učenicima,</w:t>
      </w:r>
    </w:p>
    <w:p w14:paraId="519F9218" w14:textId="360F4CD5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pedagošk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i stručno 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usavršavanje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(individualno i kolektivno),</w:t>
      </w:r>
    </w:p>
    <w:p w14:paraId="71B47BE1" w14:textId="167F29B7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mentoriranje</w:t>
      </w:r>
      <w:proofErr w:type="spellEnd"/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nastavnika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pripravnik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sukladno odluci ravnatelja</w:t>
      </w:r>
      <w:r w:rsidR="00B725A0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016CC9" w14:textId="218D6E3F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vođenje i pratnja učenika u izvanškolskim aktivnostima, natjecanjima</w:t>
      </w:r>
      <w:r w:rsidR="00C504EE" w:rsidRPr="00AC333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33B">
        <w:rPr>
          <w:rFonts w:ascii="Times New Roman" w:eastAsia="Times New Roman" w:hAnsi="Times New Roman" w:cs="Times New Roman"/>
          <w:sz w:val="24"/>
          <w:szCs w:val="24"/>
        </w:rPr>
        <w:t>izvanučioničkoj</w:t>
      </w:r>
      <w:proofErr w:type="spellEnd"/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nastavi</w:t>
      </w:r>
      <w:r w:rsidR="00C504EE" w:rsidRPr="00AC33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sukladno važećim propisima,</w:t>
      </w:r>
    </w:p>
    <w:p w14:paraId="35B73336" w14:textId="57E7F06F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obavljanje drug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aktivnosti i poslova iz Nastavnog plana i programa, Godišnjeg plana i programa rada Škole, Školskog kurikuluma te mogućnost obavljanja posebnih poslova koji proizlaze iz ustroja rada 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kole, </w:t>
      </w:r>
    </w:p>
    <w:p w14:paraId="50347070" w14:textId="7434AB0D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     poduzima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nje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mjer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zaštite prava djeteta,</w:t>
      </w:r>
    </w:p>
    <w:p w14:paraId="06CA6004" w14:textId="4B3805E2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     ure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dola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zak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na posao i ponašanj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primjereno radnom mjestu,</w:t>
      </w:r>
    </w:p>
    <w:p w14:paraId="1CD23F70" w14:textId="4A3AB101" w:rsidR="00F32942" w:rsidRPr="00AC333B" w:rsidRDefault="00F32942" w:rsidP="0097254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 xml:space="preserve">druge poslove koji proizlaze iz pozitivnih propisa glede 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srednjeg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školstva, općih akata </w:t>
      </w:r>
      <w:r w:rsidR="004D3CB5" w:rsidRPr="00AC333B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te naloga i uputa ravnatelja</w:t>
      </w:r>
      <w:r w:rsidR="00B725A0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87830" w14:textId="5F8BE95D" w:rsidR="00F32942" w:rsidRPr="00AC333B" w:rsidRDefault="004D3CB5" w:rsidP="00972543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Nastavnik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 je za svoj rad odgovoran ravnatelju</w:t>
      </w:r>
      <w:r w:rsidR="00B725A0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87B4BC" w14:textId="32EBE152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FD432" w14:textId="77777777" w:rsidR="0042550E" w:rsidRPr="00AC333B" w:rsidRDefault="0042550E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D6E54" w14:textId="2E0117EE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AB19D5" w:rsidRPr="00AC333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EE8B26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CE362" w14:textId="77777777" w:rsidR="00F32942" w:rsidRPr="00AC333B" w:rsidRDefault="00F32942" w:rsidP="00972543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Poslove stručnog suradnika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5245"/>
      </w:tblGrid>
      <w:tr w:rsidR="00F32942" w:rsidRPr="00AC333B" w14:paraId="0EEA951A" w14:textId="77777777" w:rsidTr="0042550E">
        <w:trPr>
          <w:trHeight w:val="543"/>
        </w:trPr>
        <w:tc>
          <w:tcPr>
            <w:tcW w:w="2268" w:type="dxa"/>
          </w:tcPr>
          <w:p w14:paraId="018BF163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276" w:type="dxa"/>
          </w:tcPr>
          <w:p w14:paraId="70B811B8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izvršitelja</w:t>
            </w:r>
            <w:proofErr w:type="spellEnd"/>
          </w:p>
        </w:tc>
        <w:tc>
          <w:tcPr>
            <w:tcW w:w="5245" w:type="dxa"/>
          </w:tcPr>
          <w:p w14:paraId="608CA6DF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Uvjeti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zasnivanje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odnosa</w:t>
            </w:r>
            <w:proofErr w:type="spellEnd"/>
          </w:p>
        </w:tc>
      </w:tr>
      <w:tr w:rsidR="00F32942" w:rsidRPr="00AC333B" w14:paraId="168B97C3" w14:textId="77777777" w:rsidTr="0042550E">
        <w:tc>
          <w:tcPr>
            <w:tcW w:w="2268" w:type="dxa"/>
          </w:tcPr>
          <w:p w14:paraId="5866C2FC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Pedagog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95334C1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1BCFF2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E0525E5" w14:textId="04EF114C" w:rsidR="00F32942" w:rsidRPr="00AC333B" w:rsidRDefault="0042550E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550E" w:rsidRPr="00AC333B" w14:paraId="7F45F531" w14:textId="77777777" w:rsidTr="0042550E">
        <w:tc>
          <w:tcPr>
            <w:tcW w:w="2268" w:type="dxa"/>
          </w:tcPr>
          <w:p w14:paraId="0449D7F4" w14:textId="56965CBC" w:rsidR="0042550E" w:rsidRPr="00AC333B" w:rsidRDefault="0042550E" w:rsidP="0042550E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Psiholog</w:t>
            </w:r>
            <w:proofErr w:type="spellEnd"/>
          </w:p>
        </w:tc>
        <w:tc>
          <w:tcPr>
            <w:tcW w:w="1276" w:type="dxa"/>
          </w:tcPr>
          <w:p w14:paraId="1FEE6364" w14:textId="61707834" w:rsidR="0042550E" w:rsidRPr="00AC333B" w:rsidRDefault="0042550E" w:rsidP="0042550E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767AC34" w14:textId="170F32F4" w:rsidR="0042550E" w:rsidRPr="00AC333B" w:rsidRDefault="0042550E" w:rsidP="004255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550E" w:rsidRPr="00AC333B" w14:paraId="1FDDE4DF" w14:textId="77777777" w:rsidTr="0042550E">
        <w:tc>
          <w:tcPr>
            <w:tcW w:w="2268" w:type="dxa"/>
          </w:tcPr>
          <w:p w14:paraId="39DC62BF" w14:textId="16C68280" w:rsidR="0042550E" w:rsidRPr="00AC333B" w:rsidRDefault="0042550E" w:rsidP="0042550E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Školski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knjižničar</w:t>
            </w:r>
            <w:proofErr w:type="spellEnd"/>
          </w:p>
        </w:tc>
        <w:tc>
          <w:tcPr>
            <w:tcW w:w="1276" w:type="dxa"/>
          </w:tcPr>
          <w:p w14:paraId="56C4FC4C" w14:textId="58892EB5" w:rsidR="0042550E" w:rsidRPr="00AC333B" w:rsidRDefault="0042550E" w:rsidP="0042550E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E0FD150" w14:textId="132D255A" w:rsidR="0042550E" w:rsidRPr="00AC333B" w:rsidRDefault="0042550E" w:rsidP="004255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Utvrđeni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Zakonom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osnovnoj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stručnoj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pedagoško-psihološkom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srednjem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školstvu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25CAA4" w14:textId="45FEA9CA" w:rsidR="00F32942" w:rsidRPr="00AC333B" w:rsidRDefault="00F32942" w:rsidP="0097254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Stručni suradnici iz stavka 1. ovog članka su nositelji razvojno-pedagoške djelatnosti u Školi te obavljaju sljedeće poslove: </w:t>
      </w:r>
    </w:p>
    <w:p w14:paraId="00DBDE2F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potiču usvajanje vrijednosti, stavova i navika koje omogućavaju cjelovit razvoj osobnosti učenika,</w:t>
      </w:r>
    </w:p>
    <w:p w14:paraId="0DE75412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prate razvoj i odgojno-obrazovna postignuća učenika,</w:t>
      </w:r>
    </w:p>
    <w:p w14:paraId="7E90E358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sudjeluju u provođenju zdravstvene i socijalne skrbi učenika,</w:t>
      </w:r>
    </w:p>
    <w:p w14:paraId="176EA424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profesionalno informiraju i usmjeravaju učenike u skladu s njihovim potrebama, interesima i sposobnostima,</w:t>
      </w:r>
    </w:p>
    <w:p w14:paraId="0A9BAA03" w14:textId="10D536B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pružaju savjetodavnu pomoć učenicima, roditeljima, </w:t>
      </w:r>
      <w:r w:rsidR="0042550E" w:rsidRPr="00AC333B">
        <w:rPr>
          <w:rFonts w:ascii="Times New Roman" w:eastAsia="Times New Roman" w:hAnsi="Times New Roman" w:cs="Times New Roman"/>
          <w:sz w:val="24"/>
          <w:szCs w:val="24"/>
        </w:rPr>
        <w:t>nastavnicima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, stručnim tijelima i drugim sudionicima odgojno-obrazovne djelatnosti/procesa, </w:t>
      </w:r>
    </w:p>
    <w:p w14:paraId="10D5D9A8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sudjeluju u uvođenju pripravnika u samostalni odgojno-obrazovni rad,</w:t>
      </w:r>
    </w:p>
    <w:p w14:paraId="770BCE15" w14:textId="1340D502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sudjeluju u stručnom usavršavanju odgojno-obrazovnih </w:t>
      </w:r>
      <w:r w:rsidR="0042550E" w:rsidRPr="00AC333B">
        <w:rPr>
          <w:rFonts w:ascii="Times New Roman" w:eastAsia="Times New Roman" w:hAnsi="Times New Roman" w:cs="Times New Roman"/>
          <w:sz w:val="24"/>
          <w:szCs w:val="24"/>
        </w:rPr>
        <w:t>radnika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EDE37B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istražuju potrebe za kvalitetnu organizaciju odgojno-obrazovnog rada, </w:t>
      </w:r>
    </w:p>
    <w:p w14:paraId="333CB63C" w14:textId="120049BB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istražuju i analiziraju pojedine pedagošk</w:t>
      </w:r>
      <w:r w:rsidR="0042550E" w:rsidRPr="00AC333B">
        <w:rPr>
          <w:rFonts w:ascii="Times New Roman" w:eastAsia="Times New Roman" w:hAnsi="Times New Roman" w:cs="Times New Roman"/>
          <w:sz w:val="24"/>
          <w:szCs w:val="24"/>
        </w:rPr>
        <w:t>o-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psihološke pojavnosti (programa, akcija, odgojno-obrazovnih postignuća, pedagoškog standarda) i drugih sastavnica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lastRenderedPageBreak/>
        <w:t>odgojno-obrazovne djelatnosti/procesa,</w:t>
      </w:r>
    </w:p>
    <w:p w14:paraId="3B27D963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uvode i prate inovacije u svim sastavnicama odgojno-obrazovne djelatnosti/procesa,</w:t>
      </w:r>
    </w:p>
    <w:p w14:paraId="02CB90A6" w14:textId="77777777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prate nove spoznaje iz područja pedagogije/psihologije i njihovu primjenu u nastavnom i školskom radu,</w:t>
      </w:r>
    </w:p>
    <w:p w14:paraId="5678D013" w14:textId="5AF09E15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uspostavljaju i razvijaju sustav informatičke i dokumentacijske djelatnosti radi evidencije i unapređivanja osobnog rada te rada </w:t>
      </w:r>
      <w:r w:rsidR="00901A02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kole,</w:t>
      </w:r>
    </w:p>
    <w:p w14:paraId="73D34357" w14:textId="1A909AEF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provode vrednovanje i </w:t>
      </w:r>
      <w:proofErr w:type="spellStart"/>
      <w:r w:rsidRPr="00AC333B">
        <w:rPr>
          <w:rFonts w:ascii="Times New Roman" w:eastAsia="Times New Roman" w:hAnsi="Times New Roman" w:cs="Times New Roman"/>
          <w:sz w:val="24"/>
          <w:szCs w:val="24"/>
        </w:rPr>
        <w:t>samov</w:t>
      </w:r>
      <w:r w:rsidR="00901A02" w:rsidRPr="00AC333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ednovanje</w:t>
      </w:r>
      <w:proofErr w:type="spellEnd"/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rada sudionika odgojno-obrazovne djelatnosti/procesa u </w:t>
      </w:r>
      <w:r w:rsidR="00901A02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koli,</w:t>
      </w:r>
    </w:p>
    <w:p w14:paraId="0ACB5AAB" w14:textId="23664182" w:rsidR="00F32942" w:rsidRPr="00AC333B" w:rsidRDefault="00F32942" w:rsidP="0097254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usmjeravaju svoj rad na sva područja odgojno-obrazovne djelatnosti i sudionika koji sudjeluju u ostvarivanju ciljeva </w:t>
      </w:r>
      <w:r w:rsidR="00901A02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kole, a poglavito u područjima: pripremanja školskih odgojno-obrazovnih programa i njihove realizacije; neposrednog sudjelovanja u odgojno-obrazovnom procesu; vrednovanju odgojno-obrazovnih rezultata, provođenja studijskih analiza, istraživanja i projekata; stalni stručni razvoj nositelja odgojno-obrazovne djelatnosti u </w:t>
      </w:r>
      <w:r w:rsidR="00EA0F91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koli; bibliotečno-informacijske i dokumentacijske djelatnosti.</w:t>
      </w:r>
    </w:p>
    <w:p w14:paraId="3662018D" w14:textId="21A30257" w:rsidR="00F32942" w:rsidRPr="00AC333B" w:rsidRDefault="00901A02" w:rsidP="00901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F32942" w:rsidRPr="00A44AA6">
        <w:rPr>
          <w:rFonts w:ascii="Times New Roman" w:eastAsia="Times New Roman" w:hAnsi="Times New Roman" w:cs="Times New Roman"/>
          <w:sz w:val="24"/>
          <w:szCs w:val="24"/>
        </w:rPr>
        <w:t xml:space="preserve">Pedagog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je najšire profiliran stručni suradnik koji sudjeluje u svim fazama odgojno-obrazovne djelatnosti od planiranja i programiranja do vrednovanja rezultata. Surađuje sa svim drugim sudionicima odgojno-obrazovne djelatnosti/procesa u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koli te prati, istražuje i analizira nastavni rad, predlaže načine i sadržaje za unapređivanje i poboljšanje nastave i cjelovitog odgojno-obrazovnog rada u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koli. Težište rada pedagoga je na pedagoško-didaktičkom području školskog i nastavnog rada.</w:t>
      </w:r>
    </w:p>
    <w:p w14:paraId="4E3990E8" w14:textId="1F7041E0" w:rsidR="00F32942" w:rsidRPr="00AC333B" w:rsidRDefault="00901A02" w:rsidP="00901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F32942" w:rsidRPr="00A44AA6">
        <w:rPr>
          <w:rFonts w:ascii="Times New Roman" w:eastAsia="Times New Roman" w:hAnsi="Times New Roman" w:cs="Times New Roman"/>
          <w:sz w:val="24"/>
          <w:szCs w:val="24"/>
        </w:rPr>
        <w:t>Psiholog j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e stručnjak koji primjenjuje znanstvene spoznaje pedagoške i razvojne psihologije u školskoj praksi. Primjenom odgovarajućih psihologijskih instrumenata i metoda pridonosi unapređivanju psihološkoga aspekta odgojno-obrazovnog i nastavnog procesa. Težište njegova rada je individualni i skupni rad s učenicima, a suradnja s drugim sudionicima odgojno-obrazovnog djelovanj</w:t>
      </w:r>
      <w:r w:rsidR="00EA0F91" w:rsidRPr="00AC33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 je u funkciji njihova osposobljavanja za bolje razumijevanje učenikovih potreba i ponašanja te djelotvorniji rad s njima. Prateći razvoj i napredovanje učenika, psiholog radi s njima savjetodavno, a posebice u profesionalnom informiranju i usmjeravanju.</w:t>
      </w:r>
    </w:p>
    <w:p w14:paraId="1178F4A4" w14:textId="4CE9999A" w:rsidR="00F32942" w:rsidRPr="00AC333B" w:rsidRDefault="00EA0F91" w:rsidP="00EA0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F32942" w:rsidRPr="00A44AA6">
        <w:rPr>
          <w:rFonts w:ascii="Times New Roman" w:eastAsia="Times New Roman" w:hAnsi="Times New Roman" w:cs="Times New Roman"/>
          <w:sz w:val="24"/>
          <w:szCs w:val="24"/>
        </w:rPr>
        <w:t>Školski knjižničar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 potiče razvoj čitalačke kulture i osposobljava korisnike za intelektualnu proradu izvora, pridonoseći razvoju kulture samostalnog intelektualnog rada. Sudjeluje u formiranju multimedijskog središta </w:t>
      </w:r>
      <w:r w:rsidR="001F07E5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kole kroz opremanje stručnom literaturom, drugim izvorima znanja i odgovarajućom odgojno-obrazovnom tehnikom. Knjižničar prati znanstveno-stručnu literaturu, izrađuje anotacije i tematske bibliografije te potiče učenike i učitelje na korištenje znanstvene i stručne literature. S aktualiziranim promjenama odgoja i obrazovanja u </w:t>
      </w:r>
      <w:r w:rsidR="001F07E5" w:rsidRPr="00AC333B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koli knjižničar unos</w:t>
      </w:r>
      <w:r w:rsidR="001F07E5" w:rsidRPr="00AC333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 xml:space="preserve"> kvalitativne promjene u odgojno-obrazovni rad knjižnice donošenjem posebnoga programa rada </w:t>
      </w:r>
      <w:r w:rsidR="001F07E5" w:rsidRPr="00AC333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nformacijska pismenost i poticanje čitanja.</w:t>
      </w:r>
    </w:p>
    <w:p w14:paraId="684E01AE" w14:textId="12CFD1D2" w:rsidR="00F32942" w:rsidRPr="009A272D" w:rsidRDefault="00EA0F91" w:rsidP="00EA0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4152606"/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 w:rsidR="00F32942" w:rsidRPr="009A272D">
        <w:rPr>
          <w:rFonts w:ascii="Times New Roman" w:eastAsia="Times New Roman" w:hAnsi="Times New Roman" w:cs="Times New Roman"/>
          <w:sz w:val="24"/>
          <w:szCs w:val="24"/>
        </w:rPr>
        <w:t>Stručni suradnik je za svoj rad odgovoran ravnatelju</w:t>
      </w:r>
      <w:r w:rsidR="00B725A0" w:rsidRPr="009A272D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F32942" w:rsidRPr="009A272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14:paraId="13A362B4" w14:textId="11EDCC6E" w:rsidR="00F32942" w:rsidRPr="009A272D" w:rsidRDefault="00F32942" w:rsidP="00972543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859E5" w14:textId="77777777" w:rsidR="00F871C1" w:rsidRPr="009A272D" w:rsidRDefault="00F871C1" w:rsidP="00972543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E5BD8" w14:textId="4A03E179" w:rsidR="00F32942" w:rsidRPr="009A272D" w:rsidRDefault="00F32942" w:rsidP="009725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F871C1" w:rsidRPr="009A27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27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E6601D" w14:textId="77777777" w:rsidR="00F32942" w:rsidRPr="009A272D" w:rsidRDefault="00F32942" w:rsidP="009725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01E8B7" w14:textId="77777777" w:rsidR="00F32942" w:rsidRPr="009A272D" w:rsidRDefault="00F32942" w:rsidP="00972543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Administrativne poslove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9A272D" w:rsidRPr="009A272D" w14:paraId="7A162DE8" w14:textId="77777777" w:rsidTr="00E40363">
        <w:trPr>
          <w:trHeight w:val="543"/>
        </w:trPr>
        <w:tc>
          <w:tcPr>
            <w:tcW w:w="1843" w:type="dxa"/>
          </w:tcPr>
          <w:p w14:paraId="60498673" w14:textId="11B03FEF" w:rsidR="009A272D" w:rsidRPr="009A272D" w:rsidRDefault="009A272D" w:rsidP="009A272D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134" w:type="dxa"/>
          </w:tcPr>
          <w:p w14:paraId="7FB7DF09" w14:textId="32D89F46" w:rsidR="009A272D" w:rsidRPr="009A272D" w:rsidRDefault="009A272D" w:rsidP="009A272D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izvršitelja</w:t>
            </w:r>
            <w:proofErr w:type="spellEnd"/>
          </w:p>
        </w:tc>
        <w:tc>
          <w:tcPr>
            <w:tcW w:w="5812" w:type="dxa"/>
          </w:tcPr>
          <w:p w14:paraId="4BF466BD" w14:textId="632D43A9" w:rsidR="009A272D" w:rsidRPr="009A272D" w:rsidRDefault="009A272D" w:rsidP="009A272D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Uvjeti</w:t>
            </w:r>
            <w:proofErr w:type="spellEnd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zasnivanje</w:t>
            </w:r>
            <w:proofErr w:type="spellEnd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odnosa</w:t>
            </w:r>
            <w:proofErr w:type="spellEnd"/>
          </w:p>
        </w:tc>
      </w:tr>
      <w:tr w:rsidR="009A272D" w:rsidRPr="009A272D" w14:paraId="51030EFD" w14:textId="77777777" w:rsidTr="00E40363">
        <w:tc>
          <w:tcPr>
            <w:tcW w:w="1843" w:type="dxa"/>
          </w:tcPr>
          <w:p w14:paraId="3FEC27E6" w14:textId="6AF008F4" w:rsidR="009A272D" w:rsidRPr="009A272D" w:rsidRDefault="009A272D" w:rsidP="009A272D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Tajnik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škole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1C37DE4" w14:textId="7BBBEA7C" w:rsidR="009A272D" w:rsidRPr="009A272D" w:rsidRDefault="009A272D" w:rsidP="009A272D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23C17DC7" w14:textId="1EFFD84E" w:rsidR="009A272D" w:rsidRPr="009A272D" w:rsidRDefault="009A272D" w:rsidP="009A272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Utvrđeni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Zakonom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odgoju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obrazovanju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osnovnoj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srednjoj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školi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Statutom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9A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72D" w:rsidRPr="009A272D" w14:paraId="6C46664A" w14:textId="77777777" w:rsidTr="00E40363">
        <w:tc>
          <w:tcPr>
            <w:tcW w:w="1843" w:type="dxa"/>
          </w:tcPr>
          <w:p w14:paraId="7D62D5A0" w14:textId="766565F3" w:rsidR="009A272D" w:rsidRPr="009A272D" w:rsidRDefault="009A272D" w:rsidP="009A272D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Voditelj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računovodstva</w:t>
            </w:r>
            <w:proofErr w:type="spellEnd"/>
          </w:p>
        </w:tc>
        <w:tc>
          <w:tcPr>
            <w:tcW w:w="1134" w:type="dxa"/>
          </w:tcPr>
          <w:p w14:paraId="53AA5389" w14:textId="7F15C2C1" w:rsidR="009A272D" w:rsidRPr="009A272D" w:rsidRDefault="009A272D" w:rsidP="009A272D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151DADE" w14:textId="469CFAC4" w:rsidR="009A272D" w:rsidRPr="009A272D" w:rsidRDefault="009A272D" w:rsidP="009A27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Završen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sveučilišni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diplomski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studij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ili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sveučilišni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integrirani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prijediplomski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diplomski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studij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ili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stručni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diplomski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studij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ekonomskog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studijskog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programa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najmanje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godina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radnog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iskustva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poslovima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proračunskog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računovodstva</w:t>
            </w:r>
            <w:proofErr w:type="spellEnd"/>
          </w:p>
        </w:tc>
      </w:tr>
      <w:tr w:rsidR="009A272D" w:rsidRPr="009A272D" w14:paraId="0C525172" w14:textId="77777777" w:rsidTr="00E40363">
        <w:tc>
          <w:tcPr>
            <w:tcW w:w="1843" w:type="dxa"/>
          </w:tcPr>
          <w:p w14:paraId="63CF1799" w14:textId="17A5398B" w:rsidR="009A272D" w:rsidRPr="009A272D" w:rsidRDefault="009A272D" w:rsidP="009A272D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Administrativni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referent</w:t>
            </w:r>
          </w:p>
        </w:tc>
        <w:tc>
          <w:tcPr>
            <w:tcW w:w="1134" w:type="dxa"/>
          </w:tcPr>
          <w:p w14:paraId="1AC92605" w14:textId="04809F64" w:rsidR="009A272D" w:rsidRPr="009A272D" w:rsidRDefault="009A272D" w:rsidP="009A272D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53F22A6C" w14:textId="2E18AB95" w:rsidR="009A272D" w:rsidRPr="009A272D" w:rsidRDefault="009A272D" w:rsidP="009A27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Završena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četverogodišnja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srednja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škola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upravni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smjer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ili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ekonomski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smjer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ili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</w:p>
        </w:tc>
      </w:tr>
      <w:tr w:rsidR="009A272D" w:rsidRPr="009A272D" w14:paraId="32FFC093" w14:textId="77777777" w:rsidTr="00E40363">
        <w:tc>
          <w:tcPr>
            <w:tcW w:w="1843" w:type="dxa"/>
          </w:tcPr>
          <w:p w14:paraId="4D0B3E95" w14:textId="277C0EDC" w:rsidR="009A272D" w:rsidRPr="009A272D" w:rsidRDefault="009A272D" w:rsidP="009A272D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Računovodstveni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referent</w:t>
            </w:r>
          </w:p>
        </w:tc>
        <w:tc>
          <w:tcPr>
            <w:tcW w:w="1134" w:type="dxa"/>
          </w:tcPr>
          <w:p w14:paraId="436CAE80" w14:textId="4F220611" w:rsidR="009A272D" w:rsidRPr="009A272D" w:rsidRDefault="009A272D" w:rsidP="009A272D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B6F2C35" w14:textId="22BB8EAC" w:rsidR="009A272D" w:rsidRPr="009A272D" w:rsidRDefault="009A272D" w:rsidP="009A272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Završena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četverogodišnja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srednja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škola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upravni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smjer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ili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ekonomski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smjer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ili</w:t>
            </w:r>
            <w:proofErr w:type="spellEnd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72D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</w:p>
        </w:tc>
      </w:tr>
    </w:tbl>
    <w:p w14:paraId="289D08A7" w14:textId="77777777" w:rsidR="00686BA2" w:rsidRPr="009A272D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46B54" w14:textId="71E2E5F6" w:rsidR="00686BA2" w:rsidRPr="009A272D" w:rsidRDefault="00686BA2" w:rsidP="00686BA2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before="1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Radnici iz stavka 1. ovog članka obavljaju sljedeće poslove:</w:t>
      </w:r>
    </w:p>
    <w:p w14:paraId="03762A7E" w14:textId="0A4A17A3" w:rsidR="00686BA2" w:rsidRPr="009A272D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ab/>
      </w:r>
      <w:r w:rsidR="00C5399B" w:rsidRPr="009A272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A272D">
        <w:rPr>
          <w:rFonts w:ascii="Times New Roman" w:eastAsia="Times New Roman" w:hAnsi="Times New Roman" w:cs="Times New Roman"/>
          <w:sz w:val="24"/>
          <w:szCs w:val="24"/>
        </w:rPr>
        <w:t>1. Tajnik škole:</w:t>
      </w:r>
    </w:p>
    <w:p w14:paraId="7C7B7696" w14:textId="322B9CB4" w:rsidR="00686BA2" w:rsidRPr="009A272D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- izrađuje normativne akte, ugovore, rješenja</w:t>
      </w:r>
      <w:r w:rsidR="006D3115" w:rsidRPr="009A272D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9A272D">
        <w:rPr>
          <w:rFonts w:ascii="Times New Roman" w:eastAsia="Times New Roman" w:hAnsi="Times New Roman" w:cs="Times New Roman"/>
          <w:sz w:val="24"/>
          <w:szCs w:val="24"/>
        </w:rPr>
        <w:t xml:space="preserve"> odluke</w:t>
      </w:r>
      <w:r w:rsidR="006D3115" w:rsidRPr="009A27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814FC8" w14:textId="4E278260" w:rsidR="00686BA2" w:rsidRPr="009A272D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- provodi i tumači pravne propise Škole</w:t>
      </w:r>
      <w:r w:rsidR="006D3115" w:rsidRPr="009A27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6DE65BA" w14:textId="5CC186AC" w:rsidR="00686BA2" w:rsidRPr="009A272D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- poduzima potrebne radnje za upis podataka u sudski registar</w:t>
      </w:r>
      <w:r w:rsidR="006D3115" w:rsidRPr="009A27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F161A5" w14:textId="0758609C" w:rsidR="00686BA2" w:rsidRPr="009A272D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- obavlja poslove vezane uz zasnivanje radnih odnosa, evidencije radnika, prijave i odjave radnika i članova njihovih obitelji nadležnim službama mirovinskog i zdravstvenog osiguranja</w:t>
      </w:r>
      <w:r w:rsidR="006D3115" w:rsidRPr="009A27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3BBEF3" w14:textId="647EF844" w:rsidR="00686BA2" w:rsidRPr="009A272D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- koordinira i kontrolira rad tehničkog osoblja u suradnji s ravnateljem</w:t>
      </w:r>
      <w:r w:rsidR="00B725A0" w:rsidRPr="009A272D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6D3115" w:rsidRPr="009A27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19391B" w14:textId="1484FFE0" w:rsidR="00686BA2" w:rsidRPr="00AC333B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72D">
        <w:rPr>
          <w:rFonts w:ascii="Times New Roman" w:eastAsia="Times New Roman" w:hAnsi="Times New Roman" w:cs="Times New Roman"/>
          <w:sz w:val="24"/>
          <w:szCs w:val="24"/>
        </w:rPr>
        <w:t>- sudjeluje u pripremi sjednica i vodi dokumentaciju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za Školski odbor </w:t>
      </w:r>
      <w:r w:rsidR="00FD14B2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kole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B0AFED" w14:textId="0F3D0CB3" w:rsidR="00686BA2" w:rsidRPr="00AC333B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surađuje i dostavlja podatke nadležnom ministarstvu, upravnom tijelu županije nadležnom za poslove obrazovanja te jedinicama lokalne i područne (regionalne) samouprave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559FF52" w14:textId="341CEB7F" w:rsidR="00686BA2" w:rsidRPr="00AC333B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nabavlja pedagošku dokumentaciju i potrošni materijal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8A4E007" w14:textId="54833104" w:rsidR="00686BA2" w:rsidRPr="00AC333B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izrađuje plan godišnjih odmora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F1FFCE0" w14:textId="63B78570" w:rsidR="00686BA2" w:rsidRPr="00AC333B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obavlja i ostale administrativne poslove kao i poslove koji proizlaze iz Godišnjeg plana i programa Škole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C9C2BF" w14:textId="0E84BE82" w:rsidR="00686BA2" w:rsidRPr="00AC333B" w:rsidRDefault="00686BA2" w:rsidP="00686BA2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="00C5399B" w:rsidRPr="00AC333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2. Voditelj računovodstva:</w:t>
      </w:r>
    </w:p>
    <w:p w14:paraId="5AFF8E42" w14:textId="47FC440A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- organizira i vodi računovodstvo Škole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5E80434" w14:textId="33CB0874" w:rsidR="00C5399B" w:rsidRPr="00AC333B" w:rsidRDefault="00C5399B" w:rsidP="00AC333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izrađuje financijske planove po programima i izvorima financiranja te prati njihovo izvršenje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3219F8" w14:textId="0F10154C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- vodi poslovne knjige u skladu s propisima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C3217CA" w14:textId="770DBF33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- sastavlja godišnje i periodične financijske te statističke izvještaje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07F2ED" w14:textId="656D0960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priprema operativne izvještaje i analize za Školski odbor Škole i ravnatelja</w:t>
      </w:r>
      <w:r w:rsidR="00B725A0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te jedinice lokalne i područne (regionalne) samouprave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FF2612" w14:textId="230D9FD6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priprema godišnji popis imovine, obveza i potraživanja, knjiži inventurne razlike i otpis vrijednosti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C644E50" w14:textId="5CB9A729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>- kontrolira obračune i isplate putnih naloga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F1D41BC" w14:textId="594EC89A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surađuje s nadležnim ministarstvom, upravnim tijelom županije nadležnom za poslove obrazovanja, jedinicama lokalne i područne (regionalne) samouprave, službama mirovinskog i zdravstvenog osiguranja i poreznim uredima te usklađuje stanja s poslovnim partnerima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017E1" w14:textId="5E72D120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- obavlja i ostale računovodstvene, financijske i knjigovodstvene poslove, koji proizlaze iz Godišnjeg plana i programa rada Škole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1F239B" w14:textId="09171ACB" w:rsidR="00C5399B" w:rsidRPr="00AC333B" w:rsidRDefault="00C5399B" w:rsidP="00C5399B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ab/>
        <w:t xml:space="preserve">     3. Administrativni referent:</w:t>
      </w:r>
    </w:p>
    <w:p w14:paraId="64D2CE63" w14:textId="37A37F15" w:rsidR="00AC333B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- vodi evidenciju podataka o učenicima i priprema različite potvrde na osnovi tih evidencija, </w:t>
      </w:r>
    </w:p>
    <w:p w14:paraId="461F133D" w14:textId="77777777" w:rsidR="00AC333B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obavlja poslove vezane uz obradu podataka u elektroničkim maticama, </w:t>
      </w:r>
    </w:p>
    <w:p w14:paraId="495C9017" w14:textId="6F4CB94A" w:rsidR="00686BA2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zaprima, razvrstava, urudžbira i otprema poštu te obavlja druge administrativne poslove koji proizlaze iz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odišnjeg plana i programa rada </w:t>
      </w:r>
      <w:r>
        <w:rPr>
          <w:rFonts w:ascii="Times New Roman" w:eastAsia="Times New Roman" w:hAnsi="Times New Roman" w:cs="Times New Roman"/>
          <w:sz w:val="24"/>
          <w:szCs w:val="24"/>
        </w:rPr>
        <w:t>Škole</w:t>
      </w:r>
      <w:r w:rsidR="006D31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CAF3BC" w14:textId="70ED82DF" w:rsidR="00AC333B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4. Računovodstveni referent:</w:t>
      </w:r>
    </w:p>
    <w:p w14:paraId="6DE5F639" w14:textId="77777777" w:rsidR="00AC333B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radi obračun i isplatu plaća i ostalih naknada radnika, </w:t>
      </w:r>
    </w:p>
    <w:p w14:paraId="15DEC55A" w14:textId="77777777" w:rsidR="00AC333B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evidentira i izrađuje ulazne i izlazne fakture, </w:t>
      </w:r>
    </w:p>
    <w:p w14:paraId="62C2A2BD" w14:textId="2771E65D" w:rsidR="00AC333B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radi blagajničke poslove te obavlja ostale financijske poslove koji proizlaze iz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odišnjeg plana i programa rada </w:t>
      </w:r>
      <w:r>
        <w:rPr>
          <w:rFonts w:ascii="Times New Roman" w:eastAsia="Times New Roman" w:hAnsi="Times New Roman" w:cs="Times New Roman"/>
          <w:sz w:val="24"/>
          <w:szCs w:val="24"/>
        </w:rPr>
        <w:t>Škole.</w:t>
      </w:r>
    </w:p>
    <w:p w14:paraId="579F517B" w14:textId="6BC9F259" w:rsidR="006D31DA" w:rsidRPr="00AC333B" w:rsidRDefault="006D31DA" w:rsidP="006D31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Osoba koja se</w:t>
      </w:r>
      <w:r w:rsidRPr="006D31DA">
        <w:rPr>
          <w:rFonts w:ascii="Times New Roman" w:eastAsia="Times New Roman" w:hAnsi="Times New Roman" w:cs="Times New Roman"/>
          <w:sz w:val="24"/>
          <w:szCs w:val="24"/>
        </w:rPr>
        <w:t xml:space="preserve"> na dan stupanja na snagu ovog </w:t>
      </w:r>
      <w:r>
        <w:rPr>
          <w:rFonts w:ascii="Times New Roman" w:eastAsia="Times New Roman" w:hAnsi="Times New Roman" w:cs="Times New Roman"/>
          <w:sz w:val="24"/>
          <w:szCs w:val="24"/>
        </w:rPr>
        <w:t>Pravilnika</w:t>
      </w:r>
      <w:r w:rsidRPr="006D31DA">
        <w:rPr>
          <w:rFonts w:ascii="Times New Roman" w:eastAsia="Times New Roman" w:hAnsi="Times New Roman" w:cs="Times New Roman"/>
          <w:sz w:val="24"/>
          <w:szCs w:val="24"/>
        </w:rPr>
        <w:t xml:space="preserve"> zatekne 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Školi u </w:t>
      </w:r>
      <w:r w:rsidRPr="006D31DA">
        <w:rPr>
          <w:rFonts w:ascii="Times New Roman" w:eastAsia="Times New Roman" w:hAnsi="Times New Roman" w:cs="Times New Roman"/>
          <w:sz w:val="24"/>
          <w:szCs w:val="24"/>
        </w:rPr>
        <w:t xml:space="preserve">radnom odnosu na neodređeno vrijeme </w:t>
      </w:r>
      <w:r>
        <w:rPr>
          <w:rFonts w:ascii="Times New Roman" w:eastAsia="Times New Roman" w:hAnsi="Times New Roman" w:cs="Times New Roman"/>
          <w:sz w:val="24"/>
          <w:szCs w:val="24"/>
        </w:rPr>
        <w:t>na radnom mjestu administrativnog referenta ili računovodstvenog referenta iz stavka 1. ovoga članka</w:t>
      </w:r>
      <w:r w:rsidRPr="006D31DA">
        <w:rPr>
          <w:rFonts w:ascii="Times New Roman" w:eastAsia="Times New Roman" w:hAnsi="Times New Roman" w:cs="Times New Roman"/>
          <w:sz w:val="24"/>
          <w:szCs w:val="24"/>
        </w:rPr>
        <w:t xml:space="preserve">, a nema vrstu i razinu obrazovanja propisanu ovim </w:t>
      </w:r>
      <w:r>
        <w:rPr>
          <w:rFonts w:ascii="Times New Roman" w:eastAsia="Times New Roman" w:hAnsi="Times New Roman" w:cs="Times New Roman"/>
          <w:sz w:val="24"/>
          <w:szCs w:val="24"/>
        </w:rPr>
        <w:t>Pravilnikom</w:t>
      </w:r>
      <w:r w:rsidRPr="006D31DA">
        <w:rPr>
          <w:rFonts w:ascii="Times New Roman" w:eastAsia="Times New Roman" w:hAnsi="Times New Roman" w:cs="Times New Roman"/>
          <w:sz w:val="24"/>
          <w:szCs w:val="24"/>
        </w:rPr>
        <w:t>, nastavlja s obavljanjem poslova svog radnog mjesta.</w:t>
      </w:r>
    </w:p>
    <w:p w14:paraId="53F1BEF6" w14:textId="0A8EA11F" w:rsidR="00F32942" w:rsidRPr="00AC333B" w:rsidRDefault="00AC333B" w:rsidP="00AC333B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4154358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4A688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63D40" w:rsidRPr="00AC333B">
        <w:rPr>
          <w:rFonts w:ascii="Times New Roman" w:eastAsia="Times New Roman" w:hAnsi="Times New Roman" w:cs="Times New Roman"/>
          <w:sz w:val="24"/>
          <w:szCs w:val="24"/>
        </w:rPr>
        <w:t xml:space="preserve">Radnici iz stavka 1. ovoga članka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za svoj su rad odgovorni ravnatelju</w:t>
      </w:r>
      <w:r w:rsidR="00B725A0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7C37D3FB" w14:textId="6CBEC0DE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37483" w14:textId="77777777" w:rsidR="00F2505A" w:rsidRPr="00AC333B" w:rsidRDefault="00F2505A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C449D" w14:textId="1C276A98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457BE" w:rsidRPr="00AC333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0FB66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95305" w14:textId="77777777" w:rsidR="00F32942" w:rsidRPr="00AC333B" w:rsidRDefault="00F32942" w:rsidP="0097254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Ostale poslove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5812"/>
      </w:tblGrid>
      <w:tr w:rsidR="00F32942" w:rsidRPr="00AC333B" w14:paraId="08CFEC32" w14:textId="77777777" w:rsidTr="00E40363">
        <w:trPr>
          <w:trHeight w:val="543"/>
        </w:trPr>
        <w:tc>
          <w:tcPr>
            <w:tcW w:w="1701" w:type="dxa"/>
          </w:tcPr>
          <w:p w14:paraId="6BA2ADEC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Naziv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276" w:type="dxa"/>
          </w:tcPr>
          <w:p w14:paraId="5AF71F09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izvršitelja</w:t>
            </w:r>
            <w:proofErr w:type="spellEnd"/>
          </w:p>
        </w:tc>
        <w:tc>
          <w:tcPr>
            <w:tcW w:w="5812" w:type="dxa"/>
          </w:tcPr>
          <w:p w14:paraId="556E701D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Uvjeti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zasnivanje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odnosa</w:t>
            </w:r>
            <w:proofErr w:type="spellEnd"/>
          </w:p>
        </w:tc>
      </w:tr>
      <w:tr w:rsidR="00F32942" w:rsidRPr="00AC333B" w14:paraId="52B64A43" w14:textId="77777777" w:rsidTr="00E40363">
        <w:tc>
          <w:tcPr>
            <w:tcW w:w="1701" w:type="dxa"/>
          </w:tcPr>
          <w:p w14:paraId="2BA4DD9B" w14:textId="77777777" w:rsidR="00F32942" w:rsidRPr="00AC333B" w:rsidRDefault="00F32942" w:rsidP="00972543">
            <w:pPr>
              <w:widowControl w:val="0"/>
              <w:tabs>
                <w:tab w:val="left" w:pos="142"/>
              </w:tabs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tehničkom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održavanju</w:t>
            </w:r>
            <w:proofErr w:type="spellEnd"/>
          </w:p>
          <w:p w14:paraId="6ED659EC" w14:textId="77777777" w:rsidR="00F32942" w:rsidRPr="00AC333B" w:rsidRDefault="00F32942" w:rsidP="00972543">
            <w:pPr>
              <w:widowControl w:val="0"/>
              <w:tabs>
                <w:tab w:val="left" w:pos="142"/>
              </w:tabs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044B20A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6EF47C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9A6247E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Završena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(IV.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stupanj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četverogodišnji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nastavni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program,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gimnazija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druga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četverogodišnja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najmanje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jednom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godinom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iskustva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struci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položen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ispit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obavljanje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rukovanja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energetskim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postrojenjima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rukovanja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energetskim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postrojenjima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uređajima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kandidat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nema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ispit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isti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steći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rokovima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utvrđenom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navedenim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75D2E1BE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B2C7C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</w:p>
          <w:p w14:paraId="315671A1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20C7F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Završena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(III.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stupanj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trogodišnji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program,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industrijska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tehnička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obrtnička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druga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trogodišnja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najmanje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 (3)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iskustva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struci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položen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ispit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obavljanje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poslova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rukovanja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energetskim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postrojenjima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Pravilniku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poslovima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rukovanja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energetskim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postrojenjima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uređajima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kandidat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nema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ispit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isti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steći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naknadno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rokovima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utvrđenom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navedenim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Pravilnikom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942" w:rsidRPr="00AC333B" w14:paraId="4105CA1B" w14:textId="77777777" w:rsidTr="00AE6FD8">
        <w:trPr>
          <w:trHeight w:val="803"/>
        </w:trPr>
        <w:tc>
          <w:tcPr>
            <w:tcW w:w="1701" w:type="dxa"/>
          </w:tcPr>
          <w:p w14:paraId="2B8E60E3" w14:textId="77777777" w:rsidR="00803140" w:rsidRDefault="00803140" w:rsidP="00972543">
            <w:pPr>
              <w:widowControl w:val="0"/>
              <w:tabs>
                <w:tab w:val="left" w:pos="142"/>
              </w:tabs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4BDC49" w14:textId="1CACC857" w:rsidR="00F32942" w:rsidRPr="00AC333B" w:rsidRDefault="00F32942" w:rsidP="00972543">
            <w:pPr>
              <w:widowControl w:val="0"/>
              <w:tabs>
                <w:tab w:val="left" w:pos="142"/>
              </w:tabs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Radnik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III.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vrste</w:t>
            </w:r>
            <w:proofErr w:type="spellEnd"/>
          </w:p>
        </w:tc>
        <w:tc>
          <w:tcPr>
            <w:tcW w:w="1276" w:type="dxa"/>
          </w:tcPr>
          <w:p w14:paraId="174E9E3C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1922BD" w14:textId="77777777" w:rsidR="00F32942" w:rsidRPr="00AC333B" w:rsidRDefault="00F32942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5567650" w14:textId="77777777" w:rsidR="00F32942" w:rsidRPr="00AC333B" w:rsidRDefault="00F32942" w:rsidP="0097254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Završena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srednja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stručna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industrijska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tehnička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obrtnička</w:t>
            </w:r>
            <w:proofErr w:type="spellEnd"/>
            <w:proofErr w:type="gram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druga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četverogodišnja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trogodišnja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najmanje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5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 (3) </w:t>
            </w:r>
            <w:proofErr w:type="spellStart"/>
            <w:r w:rsidRPr="001E5963">
              <w:rPr>
                <w:rFonts w:ascii="Times New Roman" w:eastAsia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iskustva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struci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8B5" w:rsidRPr="00AC333B" w14:paraId="07343A44" w14:textId="77777777" w:rsidTr="009F18B5">
        <w:trPr>
          <w:trHeight w:val="664"/>
        </w:trPr>
        <w:tc>
          <w:tcPr>
            <w:tcW w:w="1701" w:type="dxa"/>
          </w:tcPr>
          <w:p w14:paraId="6806E4C0" w14:textId="2161DE12" w:rsidR="009F18B5" w:rsidRDefault="009F18B5" w:rsidP="00972543">
            <w:pPr>
              <w:widowControl w:val="0"/>
              <w:tabs>
                <w:tab w:val="left" w:pos="142"/>
              </w:tabs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>Operativni</w:t>
            </w:r>
            <w:proofErr w:type="spellEnd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>djelatnik</w:t>
            </w:r>
            <w:proofErr w:type="spellEnd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>civilnu</w:t>
            </w:r>
            <w:proofErr w:type="spellEnd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8B5">
              <w:rPr>
                <w:rFonts w:ascii="Times New Roman" w:eastAsia="Times New Roman" w:hAnsi="Times New Roman" w:cs="Times New Roman"/>
                <w:sz w:val="24"/>
                <w:szCs w:val="24"/>
              </w:rPr>
              <w:t>zaštitu</w:t>
            </w:r>
            <w:proofErr w:type="spellEnd"/>
          </w:p>
        </w:tc>
        <w:tc>
          <w:tcPr>
            <w:tcW w:w="1276" w:type="dxa"/>
          </w:tcPr>
          <w:p w14:paraId="6B829814" w14:textId="453043FB" w:rsidR="009F18B5" w:rsidRPr="00AC333B" w:rsidRDefault="007B0D83" w:rsidP="00972543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7A48016" w14:textId="74E20293" w:rsidR="008802D5" w:rsidRPr="008802D5" w:rsidRDefault="008802D5" w:rsidP="008802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Završena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četverogodišnja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E6FD8" w:rsidRP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>razina</w:t>
            </w:r>
            <w:proofErr w:type="spellEnd"/>
            <w:r w:rsidR="00AE6FD8" w:rsidRP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4.2</w:t>
            </w:r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HKO-u)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završen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stjecanje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djelomične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kvalifikacije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operativni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djelatnik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civilnu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odgojno-obrazovnim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ustanovama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operativna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djelatnica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civilnu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odgojno-obrazovnim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ustanovama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>dalje</w:t>
            </w:r>
            <w:proofErr w:type="spellEnd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>tekstu</w:t>
            </w:r>
            <w:proofErr w:type="spellEnd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C111A8D" w14:textId="25BA8A65" w:rsidR="009F18B5" w:rsidRPr="00AC333B" w:rsidRDefault="008802D5" w:rsidP="008802D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Iznimno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poslove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FD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perativnog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djelatnika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sigurnost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civilnu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obavljati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nema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završen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 je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dužna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završiti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roku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6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mjeseci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dana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zasnivanja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radnom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mjestu</w:t>
            </w:r>
            <w:proofErr w:type="spellEnd"/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57BE" w:rsidRPr="00AC333B" w14:paraId="658EE940" w14:textId="77777777" w:rsidTr="00E40363">
        <w:tc>
          <w:tcPr>
            <w:tcW w:w="1701" w:type="dxa"/>
          </w:tcPr>
          <w:p w14:paraId="16274EFE" w14:textId="4BA586BC" w:rsidR="002457BE" w:rsidRPr="00AC333B" w:rsidRDefault="002457BE" w:rsidP="002457BE">
            <w:pPr>
              <w:widowControl w:val="0"/>
              <w:tabs>
                <w:tab w:val="left" w:pos="142"/>
              </w:tabs>
              <w:autoSpaceDE w:val="0"/>
              <w:autoSpaceDN w:val="0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Čistač</w:t>
            </w:r>
            <w:proofErr w:type="spellEnd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333B">
              <w:rPr>
                <w:rFonts w:ascii="Times New Roman" w:eastAsia="Times New Roman" w:hAnsi="Times New Roman" w:cs="Times New Roman"/>
                <w:sz w:val="24"/>
                <w:szCs w:val="24"/>
              </w:rPr>
              <w:t>spremač</w:t>
            </w:r>
            <w:proofErr w:type="spellEnd"/>
          </w:p>
        </w:tc>
        <w:tc>
          <w:tcPr>
            <w:tcW w:w="1276" w:type="dxa"/>
          </w:tcPr>
          <w:p w14:paraId="245FE57F" w14:textId="243443B5" w:rsidR="002457BE" w:rsidRPr="00AC333B" w:rsidRDefault="002457BE" w:rsidP="002457BE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0DF405CB" w14:textId="6AA9C927" w:rsidR="002457BE" w:rsidRPr="00AC333B" w:rsidRDefault="002457BE" w:rsidP="002457B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Završena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osnovna</w:t>
            </w:r>
            <w:proofErr w:type="spellEnd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33B">
              <w:rPr>
                <w:rFonts w:ascii="Times New Roman" w:eastAsia="Calibri" w:hAnsi="Times New Roman" w:cs="Times New Roman"/>
                <w:sz w:val="24"/>
                <w:szCs w:val="24"/>
              </w:rPr>
              <w:t>škola</w:t>
            </w:r>
            <w:proofErr w:type="spellEnd"/>
          </w:p>
        </w:tc>
      </w:tr>
    </w:tbl>
    <w:p w14:paraId="08726C47" w14:textId="77777777" w:rsidR="002457BE" w:rsidRPr="00AC333B" w:rsidRDefault="002457BE" w:rsidP="001063ED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6DF08" w14:textId="28B09A3D" w:rsidR="00F32942" w:rsidRPr="00CE7D26" w:rsidRDefault="00F32942" w:rsidP="00972543">
      <w:pPr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D26">
        <w:rPr>
          <w:rFonts w:ascii="Times New Roman" w:eastAsia="Times New Roman" w:hAnsi="Times New Roman" w:cs="Times New Roman"/>
          <w:sz w:val="24"/>
          <w:szCs w:val="24"/>
        </w:rPr>
        <w:t>Radnici iz stavka 1. ovog</w:t>
      </w:r>
      <w:r w:rsidR="002457BE" w:rsidRPr="00CE7D2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7D26">
        <w:rPr>
          <w:rFonts w:ascii="Times New Roman" w:eastAsia="Times New Roman" w:hAnsi="Times New Roman" w:cs="Times New Roman"/>
          <w:sz w:val="24"/>
          <w:szCs w:val="24"/>
        </w:rPr>
        <w:t xml:space="preserve"> članka obavljaju sljedeće poslove:</w:t>
      </w:r>
    </w:p>
    <w:p w14:paraId="66471D88" w14:textId="33959151" w:rsidR="00F32942" w:rsidRPr="00CE7D26" w:rsidRDefault="00CE7D26" w:rsidP="00CE7D26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="00F32942" w:rsidRPr="00CE7D26">
        <w:rPr>
          <w:rFonts w:ascii="Times New Roman" w:eastAsia="Times New Roman" w:hAnsi="Times New Roman" w:cs="Times New Roman"/>
          <w:sz w:val="24"/>
          <w:szCs w:val="24"/>
        </w:rPr>
        <w:t>Stručni radnik na tehničkom održavanju:</w:t>
      </w:r>
    </w:p>
    <w:p w14:paraId="5144CC43" w14:textId="1666533C" w:rsidR="00F32942" w:rsidRPr="00CE7D26" w:rsidRDefault="00F32942" w:rsidP="00972543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26">
        <w:rPr>
          <w:rFonts w:ascii="Times New Roman" w:eastAsia="Times New Roman" w:hAnsi="Times New Roman" w:cs="Times New Roman"/>
          <w:color w:val="000000"/>
          <w:sz w:val="24"/>
          <w:szCs w:val="24"/>
        </w:rPr>
        <w:t>samostalno ruk</w:t>
      </w:r>
      <w:r w:rsidR="006D3115"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 w:rsidRPr="00CE7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uređajima za centralno grijanje i rad kotlovnice,</w:t>
      </w:r>
    </w:p>
    <w:p w14:paraId="575D08B8" w14:textId="77777777" w:rsidR="00F32942" w:rsidRPr="00CE7D26" w:rsidRDefault="00F32942" w:rsidP="00972543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obavlja potrebne popravke u Školi, </w:t>
      </w:r>
    </w:p>
    <w:p w14:paraId="0B958450" w14:textId="77777777" w:rsidR="006D3115" w:rsidRDefault="00F32942" w:rsidP="00972543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održava prilaz i ulaz u </w:t>
      </w:r>
      <w:r w:rsidR="00CE7D26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kolu, </w:t>
      </w:r>
    </w:p>
    <w:p w14:paraId="272467A4" w14:textId="1659BC32" w:rsidR="00F32942" w:rsidRPr="00AC333B" w:rsidRDefault="006D3115" w:rsidP="00972543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obavlja 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>poslove održavanja objek</w:t>
      </w:r>
      <w:r w:rsidR="00CE7D26"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7D26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kole i njezina okoliša, </w:t>
      </w:r>
    </w:p>
    <w:p w14:paraId="7907E39C" w14:textId="3FFC82D8" w:rsidR="00F32942" w:rsidRPr="00CE7D26" w:rsidRDefault="00F32942" w:rsidP="00CE7D26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>obavlja poslove dežurstva,</w:t>
      </w:r>
    </w:p>
    <w:p w14:paraId="3EB3DE52" w14:textId="77777777" w:rsidR="00F32942" w:rsidRPr="00AC333B" w:rsidRDefault="00F32942" w:rsidP="00972543">
      <w:pPr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  otvara</w:t>
      </w:r>
      <w:r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i zaključava</w:t>
      </w:r>
      <w:r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ulazne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prostorije</w:t>
      </w:r>
      <w:r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Škole i sportske dvorane </w:t>
      </w: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</w:p>
    <w:p w14:paraId="1564B301" w14:textId="2819EFE4" w:rsidR="00F32942" w:rsidRPr="00AC333B" w:rsidRDefault="00F32942" w:rsidP="00972543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obavlja druge poslove koji proizlaze iz Godišnjeg plana i programa rada </w:t>
      </w:r>
      <w:r w:rsidR="00CE7D26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>kole i naloga ravnatelja Škole</w:t>
      </w:r>
      <w:r w:rsidR="006D311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33DE37" w14:textId="6FF3EAB3" w:rsidR="00F32942" w:rsidRPr="00695AFF" w:rsidRDefault="00695AFF" w:rsidP="00695AF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32942" w:rsidRPr="00695AFF">
        <w:rPr>
          <w:rFonts w:ascii="Times New Roman" w:eastAsia="Times New Roman" w:hAnsi="Times New Roman" w:cs="Times New Roman"/>
          <w:sz w:val="24"/>
          <w:szCs w:val="24"/>
        </w:rPr>
        <w:t>Radnik III. vrste:</w:t>
      </w:r>
    </w:p>
    <w:p w14:paraId="07E0CE4F" w14:textId="77777777" w:rsidR="00F32942" w:rsidRPr="00AC333B" w:rsidRDefault="00F32942" w:rsidP="00972543">
      <w:pPr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obavlja potrebne popravke u Školi, </w:t>
      </w:r>
    </w:p>
    <w:p w14:paraId="6F57D46E" w14:textId="77777777" w:rsidR="006D3115" w:rsidRDefault="00F32942" w:rsidP="00972543">
      <w:pPr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održava prilaz i ulaz u </w:t>
      </w:r>
      <w:r w:rsidR="006D3115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kolu, </w:t>
      </w:r>
    </w:p>
    <w:p w14:paraId="56575682" w14:textId="1F86C731" w:rsidR="00F32942" w:rsidRPr="00AC333B" w:rsidRDefault="006D3115" w:rsidP="00972543">
      <w:pPr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obavlja 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poslove održavanja objekta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kole i njezina okoliša, </w:t>
      </w:r>
    </w:p>
    <w:p w14:paraId="3387ED50" w14:textId="08074DD7" w:rsidR="00F32942" w:rsidRPr="006D3115" w:rsidRDefault="00F32942" w:rsidP="006D3115">
      <w:pPr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>obavlja poslove dežurstva,</w:t>
      </w:r>
      <w:r w:rsidRPr="006D3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A7DA54" w14:textId="77777777" w:rsidR="00F32942" w:rsidRPr="00AC333B" w:rsidRDefault="00F32942" w:rsidP="00475C4B">
      <w:pPr>
        <w:widowControl w:val="0"/>
        <w:numPr>
          <w:ilvl w:val="0"/>
          <w:numId w:val="20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  otvara</w:t>
      </w:r>
      <w:r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i zaključava</w:t>
      </w:r>
      <w:r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ulazne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prostorije</w:t>
      </w:r>
      <w:r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Škole i sportske dvorane </w:t>
      </w: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</w:p>
    <w:p w14:paraId="426F67D6" w14:textId="76FAFF43" w:rsidR="00F32942" w:rsidRDefault="00F32942" w:rsidP="00475C4B">
      <w:pPr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obavlja druge poslove koji proizlaze iz Godišnjeg plana i programa </w:t>
      </w:r>
      <w:r w:rsidR="006D3115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kole i naloga </w:t>
      </w:r>
      <w:r w:rsidRPr="006D3115">
        <w:rPr>
          <w:rFonts w:ascii="Times New Roman" w:eastAsia="Times New Roman" w:hAnsi="Times New Roman" w:cs="Times New Roman"/>
          <w:color w:val="000000"/>
          <w:sz w:val="24"/>
          <w:szCs w:val="24"/>
        </w:rPr>
        <w:t>ravnatelja Škole</w:t>
      </w:r>
      <w:r w:rsidR="006D3115" w:rsidRPr="006D311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757815" w14:textId="45FA159D" w:rsidR="00F32942" w:rsidRPr="006D3115" w:rsidRDefault="00475C4B" w:rsidP="00475C4B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 </w:t>
      </w:r>
      <w:r w:rsidRPr="00475C4B">
        <w:rPr>
          <w:rFonts w:ascii="Times New Roman" w:eastAsia="Times New Roman" w:hAnsi="Times New Roman" w:cs="Times New Roman"/>
          <w:color w:val="000000"/>
          <w:sz w:val="24"/>
          <w:szCs w:val="24"/>
        </w:rPr>
        <w:t>Operativni djelatnik za sigurnost i civilnu zaštitu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CAEF86A" w14:textId="6F8096F2" w:rsidR="00475C4B" w:rsidRDefault="00475C4B" w:rsidP="00135F34">
      <w:pPr>
        <w:pStyle w:val="box479914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nadzire kontrolu pristupa u </w:t>
      </w:r>
      <w:r w:rsidR="00135F34">
        <w:t>Školu</w:t>
      </w:r>
      <w:r>
        <w:t>, nadzire i osigurava školsku imovinu i prostor,</w:t>
      </w:r>
    </w:p>
    <w:p w14:paraId="7F7CBFE3" w14:textId="711E2A77" w:rsidR="00475C4B" w:rsidRDefault="00475C4B" w:rsidP="00135F34">
      <w:pPr>
        <w:pStyle w:val="box479914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sudjeluje u organizaciji i provedbi osnovnih mjera civilne zaštite te obavlja poslove održavanja objekta </w:t>
      </w:r>
      <w:r w:rsidR="00135F34">
        <w:t>Š</w:t>
      </w:r>
      <w:r>
        <w:t>kole i njezina okoliša,</w:t>
      </w:r>
    </w:p>
    <w:p w14:paraId="6FDA6F4F" w14:textId="746651A8" w:rsidR="00475C4B" w:rsidRDefault="00475C4B" w:rsidP="00135F34">
      <w:pPr>
        <w:pStyle w:val="box479914"/>
        <w:numPr>
          <w:ilvl w:val="0"/>
          <w:numId w:val="17"/>
        </w:numPr>
        <w:jc w:val="both"/>
      </w:pPr>
      <w:r>
        <w:t>surađuje s nadležnim službama (policija, vatrogasci, hitna pomoć, civilna zaštita) u slučaju izvanrednih situacija,</w:t>
      </w:r>
    </w:p>
    <w:p w14:paraId="29ED0FAE" w14:textId="7BD98EC0" w:rsidR="00475C4B" w:rsidRDefault="00475C4B" w:rsidP="00135F34">
      <w:pPr>
        <w:pStyle w:val="box479914"/>
        <w:numPr>
          <w:ilvl w:val="0"/>
          <w:numId w:val="17"/>
        </w:numPr>
        <w:jc w:val="both"/>
      </w:pPr>
      <w:r>
        <w:t>sudjeluje u edukacijama i podizanju svijesti učenika i zaposlenika o sigurnosnim protokolima i postupcima u hitnim situacijama,</w:t>
      </w:r>
    </w:p>
    <w:p w14:paraId="067F41EF" w14:textId="79599BEF" w:rsidR="00475C4B" w:rsidRDefault="00475C4B" w:rsidP="00135F34">
      <w:pPr>
        <w:pStyle w:val="box479914"/>
        <w:numPr>
          <w:ilvl w:val="0"/>
          <w:numId w:val="17"/>
        </w:numPr>
        <w:spacing w:before="0" w:beforeAutospacing="0" w:after="0" w:afterAutospacing="0"/>
        <w:jc w:val="both"/>
      </w:pPr>
      <w:r>
        <w:t>prati situacije u školskim prostorima i prijavljuje nadležnim osobama ponašanja koja mogu ugroziti sigurnost i dobrobit učenika, zaposlenika i posjetitelja,</w:t>
      </w:r>
    </w:p>
    <w:p w14:paraId="5B111862" w14:textId="53547CDD" w:rsidR="00475C4B" w:rsidRDefault="00475C4B" w:rsidP="00135F34">
      <w:pPr>
        <w:pStyle w:val="box479914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surađuje s odgojno-obrazovnim i drugim radnicima i ravnateljem </w:t>
      </w:r>
      <w:r w:rsidR="00135F34">
        <w:t>Š</w:t>
      </w:r>
      <w:r>
        <w:t>kole u pružanju podrške sigurnosti i dobrobiti učenika,</w:t>
      </w:r>
    </w:p>
    <w:p w14:paraId="39E14809" w14:textId="60772972" w:rsidR="00475C4B" w:rsidRDefault="00475C4B" w:rsidP="00135F34">
      <w:pPr>
        <w:pStyle w:val="box479914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obavlja i ostale poslove sigurnosti i civilne zaštite koji proizlaze iz </w:t>
      </w:r>
      <w:r w:rsidR="00135F34">
        <w:t>G</w:t>
      </w:r>
      <w:r>
        <w:t xml:space="preserve">odišnjeg plana i programa rada </w:t>
      </w:r>
      <w:r w:rsidR="00135F34">
        <w:t>Š</w:t>
      </w:r>
      <w:r>
        <w:t>kole i drugih propisa,</w:t>
      </w:r>
    </w:p>
    <w:p w14:paraId="4593175F" w14:textId="4A6FE89F" w:rsidR="00135F34" w:rsidRDefault="00475C4B" w:rsidP="00135F34">
      <w:pPr>
        <w:pStyle w:val="box479914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može obavljati i </w:t>
      </w:r>
      <w:r w:rsidR="00135F34">
        <w:t xml:space="preserve">druge </w:t>
      </w:r>
      <w:r>
        <w:t xml:space="preserve">poslove </w:t>
      </w:r>
      <w:r w:rsidR="00135F34">
        <w:t>sukladno</w:t>
      </w:r>
      <w:r>
        <w:t xml:space="preserve"> </w:t>
      </w:r>
      <w:r w:rsidR="00135F34" w:rsidRPr="00135F34">
        <w:t>Pravilnik</w:t>
      </w:r>
      <w:r w:rsidR="00135F34">
        <w:t>u</w:t>
      </w:r>
      <w:r w:rsidR="00135F34" w:rsidRPr="00135F34">
        <w:t xml:space="preserve"> o djelokrugu rada tajnika te administrativno-tehničkim i pomoćnim poslovima koji se obavljaju u srednjoškolskoj ustanovi</w:t>
      </w:r>
      <w:r w:rsidR="006B0290">
        <w:t>;</w:t>
      </w:r>
    </w:p>
    <w:p w14:paraId="1DE61ABA" w14:textId="6859DE4F" w:rsidR="00475C4B" w:rsidRPr="00135F34" w:rsidRDefault="00135F34" w:rsidP="00135F34">
      <w:pPr>
        <w:pStyle w:val="box479914"/>
        <w:spacing w:before="0" w:beforeAutospacing="0" w:after="0" w:afterAutospacing="0"/>
        <w:ind w:left="786"/>
        <w:jc w:val="both"/>
      </w:pPr>
      <w:r>
        <w:t>4. Čistač/spremač:</w:t>
      </w:r>
    </w:p>
    <w:p w14:paraId="568C76CC" w14:textId="4887D43E" w:rsidR="00F32942" w:rsidRPr="00AC333B" w:rsidRDefault="006D3115" w:rsidP="00972543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F32942" w:rsidRPr="006D31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bavlja poslove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čišćenja i održavanja prilaza i ulaza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kolu, školskih učionica, kabineta,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laboratorija, 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ureda, radionica, sanitarnih čvorova, hodnika, stubišta,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školske sportske dvorane i drugih prostorija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kole te vanjskog okoliša,</w:t>
      </w:r>
    </w:p>
    <w:p w14:paraId="57007F6A" w14:textId="7BFE5433" w:rsidR="006D3115" w:rsidRDefault="006D3115" w:rsidP="00972543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F32942"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bavlja poslove čišćenja i održavanja vrata, namještaja, sagova, prozorskih i ostalih stakala, </w:t>
      </w:r>
    </w:p>
    <w:p w14:paraId="66F12069" w14:textId="68E4704C" w:rsidR="006D3115" w:rsidRDefault="006D3115" w:rsidP="00972543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31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zatvara prozore, isključuje svjetla i zaključava vrata školskih prostorija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0A6B9C4" w14:textId="607B95BF" w:rsidR="00F32942" w:rsidRPr="006D3115" w:rsidRDefault="00F32942" w:rsidP="006D311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potrebi obavlja poslove dežurstva i dostavljača</w:t>
      </w:r>
      <w:r w:rsidR="006D31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D3115">
        <w:rPr>
          <w:rFonts w:ascii="Times New Roman" w:eastAsia="Times New Roman" w:hAnsi="Times New Roman" w:cs="Times New Roman"/>
          <w:sz w:val="24"/>
          <w:szCs w:val="24"/>
        </w:rPr>
        <w:t>te</w:t>
      </w:r>
    </w:p>
    <w:p w14:paraId="3731588A" w14:textId="5D6183BE" w:rsidR="00F32942" w:rsidRDefault="00F32942" w:rsidP="00972543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obavlja druge poslove koji proizlaze iz Godišnjega plana i programa rada </w:t>
      </w:r>
      <w:r w:rsidR="00DE4D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</w:t>
      </w:r>
      <w:r w:rsidRPr="00AC33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kole te naloga ravnatelja Škole.</w:t>
      </w:r>
    </w:p>
    <w:p w14:paraId="01080A9C" w14:textId="77777777" w:rsidR="00CD4A2D" w:rsidRPr="00AC333B" w:rsidRDefault="00CD4A2D" w:rsidP="00CD4A2D">
      <w:pPr>
        <w:widowControl w:val="0"/>
        <w:shd w:val="clear" w:color="auto" w:fill="FFFFFF"/>
        <w:autoSpaceDE w:val="0"/>
        <w:autoSpaceDN w:val="0"/>
        <w:spacing w:after="0" w:line="24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1E72C8" w14:textId="7A4915A1" w:rsidR="00F32942" w:rsidRPr="00AC333B" w:rsidRDefault="00F32942" w:rsidP="00972543">
      <w:pPr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Radnici iz stavka 1.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ovog članka za svoj su rad odgovorni ravnatelju</w:t>
      </w:r>
      <w:r w:rsidR="00DE4DCF">
        <w:rPr>
          <w:rFonts w:ascii="Times New Roman" w:eastAsia="Times New Roman" w:hAnsi="Times New Roman" w:cs="Times New Roman"/>
          <w:sz w:val="24"/>
          <w:szCs w:val="24"/>
        </w:rPr>
        <w:t xml:space="preserve"> Škole.</w:t>
      </w:r>
    </w:p>
    <w:p w14:paraId="491546CD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504A0076" w14:textId="77777777" w:rsidR="00F32942" w:rsidRPr="00AC333B" w:rsidRDefault="00F32942" w:rsidP="00972543">
      <w:pPr>
        <w:widowControl w:val="0"/>
        <w:numPr>
          <w:ilvl w:val="0"/>
          <w:numId w:val="7"/>
        </w:numPr>
        <w:tabs>
          <w:tab w:val="left" w:pos="2829"/>
        </w:tabs>
        <w:autoSpaceDE w:val="0"/>
        <w:autoSpaceDN w:val="0"/>
        <w:spacing w:after="0" w:line="240" w:lineRule="auto"/>
        <w:ind w:right="1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PRIJELAZNE</w:t>
      </w:r>
      <w:r w:rsidRPr="00AC333B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Pr="00AC333B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ZAVRŠNE</w:t>
      </w:r>
      <w:r w:rsidRPr="00AC333B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ODREDBE</w:t>
      </w:r>
    </w:p>
    <w:p w14:paraId="42008E7A" w14:textId="7984C6FB" w:rsidR="00F32942" w:rsidRDefault="00F32942" w:rsidP="00972543">
      <w:pPr>
        <w:widowControl w:val="0"/>
        <w:tabs>
          <w:tab w:val="left" w:pos="2829"/>
        </w:tabs>
        <w:autoSpaceDE w:val="0"/>
        <w:autoSpaceDN w:val="0"/>
        <w:spacing w:after="0" w:line="240" w:lineRule="auto"/>
        <w:ind w:left="1394" w:right="1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5D280BE" w14:textId="77777777" w:rsidR="00496546" w:rsidRPr="00AC333B" w:rsidRDefault="00496546" w:rsidP="00972543">
      <w:pPr>
        <w:widowControl w:val="0"/>
        <w:tabs>
          <w:tab w:val="left" w:pos="2829"/>
        </w:tabs>
        <w:autoSpaceDE w:val="0"/>
        <w:autoSpaceDN w:val="0"/>
        <w:spacing w:after="0" w:line="240" w:lineRule="auto"/>
        <w:ind w:left="1394" w:right="1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A66AF78" w14:textId="5ED8B9B5" w:rsidR="00F32942" w:rsidRPr="00AC333B" w:rsidRDefault="00F32942" w:rsidP="00972543">
      <w:pPr>
        <w:widowControl w:val="0"/>
        <w:tabs>
          <w:tab w:val="left" w:pos="2829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bCs/>
          <w:sz w:val="24"/>
          <w:szCs w:val="24"/>
        </w:rPr>
        <w:t>Članak 1</w:t>
      </w:r>
      <w:r w:rsidR="001063E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33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0665D92" w14:textId="77777777" w:rsidR="00F32942" w:rsidRPr="00AC333B" w:rsidRDefault="00F32942" w:rsidP="00972543">
      <w:pPr>
        <w:widowControl w:val="0"/>
        <w:tabs>
          <w:tab w:val="left" w:pos="2829"/>
        </w:tabs>
        <w:autoSpaceDE w:val="0"/>
        <w:autoSpaceDN w:val="0"/>
        <w:spacing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2206EC0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Dodaci na osnovnu plaću, isplata plaće, promicanje u plaći na temelju ocjene učinkovitosti rada, ograničenje promicanja u plaći te nagrađivanje radnika za ostvarene radne rezultate, u Školi se provode sukladno Zakonu o plaćama u državnoj službi i javnim službama.</w:t>
      </w:r>
    </w:p>
    <w:p w14:paraId="214584E2" w14:textId="5121BE83" w:rsidR="00F32942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69942" w14:textId="77777777" w:rsidR="00496546" w:rsidRPr="00AC333B" w:rsidRDefault="00496546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7905F" w14:textId="690F5B5C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413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</w:t>
      </w:r>
      <w:r w:rsidR="001063ED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543A3DD0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413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9624255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Ovaj Pravilnik donosi Školski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natpolovičnom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većinom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glasova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ukupnog</w:t>
      </w:r>
      <w:r w:rsidRPr="00AC333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broja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članova, a njegove izmjene i dopune provode se na način i u postupku utvrđenom za njegovo</w:t>
      </w:r>
      <w:r w:rsidRPr="00AC33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donošenje. </w:t>
      </w:r>
    </w:p>
    <w:p w14:paraId="2997ABB2" w14:textId="2A824182" w:rsidR="00F32942" w:rsidRDefault="00F32942" w:rsidP="00972543">
      <w:pPr>
        <w:widowControl w:val="0"/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7EB78" w14:textId="77777777" w:rsidR="00496546" w:rsidRPr="00AC333B" w:rsidRDefault="00496546" w:rsidP="00972543">
      <w:pPr>
        <w:widowControl w:val="0"/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285F5" w14:textId="249D3330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413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Članak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</w:t>
      </w:r>
      <w:r w:rsidR="001063ED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7F9EDFC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E79A08E" w14:textId="77777777" w:rsidR="00856DCC" w:rsidRDefault="00A6066D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856DCC" w:rsidRPr="00856DCC">
        <w:rPr>
          <w:rFonts w:ascii="Times New Roman" w:eastAsia="Times New Roman" w:hAnsi="Times New Roman" w:cs="Times New Roman"/>
          <w:sz w:val="24"/>
          <w:szCs w:val="24"/>
        </w:rPr>
        <w:t>Stupanjem na snagu ovoga Pravilnika prestaj</w:t>
      </w:r>
      <w:r w:rsidR="00856DCC">
        <w:rPr>
          <w:rFonts w:ascii="Times New Roman" w:eastAsia="Times New Roman" w:hAnsi="Times New Roman" w:cs="Times New Roman"/>
          <w:sz w:val="24"/>
          <w:szCs w:val="24"/>
        </w:rPr>
        <w:t>u</w:t>
      </w:r>
      <w:r w:rsidR="00856DCC" w:rsidRPr="00856DCC">
        <w:rPr>
          <w:rFonts w:ascii="Times New Roman" w:eastAsia="Times New Roman" w:hAnsi="Times New Roman" w:cs="Times New Roman"/>
          <w:sz w:val="24"/>
          <w:szCs w:val="24"/>
        </w:rPr>
        <w:t xml:space="preserve"> važiti</w:t>
      </w:r>
      <w:r w:rsidR="00856DCC">
        <w:rPr>
          <w:rFonts w:ascii="Times New Roman" w:eastAsia="Times New Roman" w:hAnsi="Times New Roman" w:cs="Times New Roman"/>
          <w:sz w:val="24"/>
          <w:szCs w:val="24"/>
        </w:rPr>
        <w:t>:</w:t>
      </w:r>
      <w:r w:rsidR="00856DCC" w:rsidRPr="00856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1807B0" w14:textId="1AAB31F8" w:rsidR="00856DCC" w:rsidRDefault="00856DCC" w:rsidP="00D16CD0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>Pravilnik o sistematizaciji radnih mjesta u Gimnaziji Matije Antuna Reljkovića KLASA: 011-04/24-01/1, URBROJ: 2196-33-24-6 od 28. kolovoza 2024.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A8C8D7" w14:textId="2EDACD85" w:rsidR="00856DCC" w:rsidRDefault="00856DCC" w:rsidP="00D16CD0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Odluka o izmjeni 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 xml:space="preserve"> o sistematizaciji radnih mjesta u Gimnaziji Matije Antuna Reljkovića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>KLASA: 011-04/24-01/1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>URBROJ: 2196-33-24-14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15. listopada 2024.,</w:t>
      </w:r>
    </w:p>
    <w:p w14:paraId="1B0B407C" w14:textId="43D1C9DA" w:rsidR="00856DCC" w:rsidRDefault="00856DCC" w:rsidP="00D16CD0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>Odluka o izmjeni Pravilnika o sistematizaciji radnih mjesta u Gimnaziji Matije Antuna Reljkovića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>KLASA: 011-04/25-01/1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6DCC">
        <w:rPr>
          <w:rFonts w:ascii="Times New Roman" w:eastAsia="Times New Roman" w:hAnsi="Times New Roman" w:cs="Times New Roman"/>
          <w:sz w:val="24"/>
          <w:szCs w:val="24"/>
        </w:rPr>
        <w:t>URBROJ: 2196-33-25-4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6. listopada 2025.</w:t>
      </w:r>
    </w:p>
    <w:p w14:paraId="4FD61419" w14:textId="0096F119" w:rsidR="00A6066D" w:rsidRPr="00A6066D" w:rsidRDefault="00856DCC" w:rsidP="00A606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Ovaj Pravilnik</w:t>
      </w:r>
      <w:r w:rsidR="00F32942"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stupa</w:t>
      </w:r>
      <w:r w:rsidR="00F32942"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32942"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snagu</w:t>
      </w:r>
      <w:r w:rsidR="00F32942"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od dana</w:t>
      </w:r>
      <w:r w:rsidR="00F32942"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objave</w:t>
      </w:r>
      <w:r w:rsidR="00F32942" w:rsidRPr="00AC33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32942"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oglasnoj</w:t>
      </w:r>
      <w:r w:rsidR="00F32942" w:rsidRPr="00AC33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32942" w:rsidRPr="00AC333B">
        <w:rPr>
          <w:rFonts w:ascii="Times New Roman" w:eastAsia="Times New Roman" w:hAnsi="Times New Roman" w:cs="Times New Roman"/>
          <w:sz w:val="24"/>
          <w:szCs w:val="24"/>
        </w:rPr>
        <w:t>ploči Škole.</w:t>
      </w:r>
    </w:p>
    <w:p w14:paraId="157A59C2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D86417C" w14:textId="028B11A9" w:rsidR="00803140" w:rsidRDefault="00803140" w:rsidP="00972543">
      <w:pPr>
        <w:widowControl w:val="0"/>
        <w:autoSpaceDE w:val="0"/>
        <w:autoSpaceDN w:val="0"/>
        <w:spacing w:after="0" w:line="240" w:lineRule="auto"/>
        <w:ind w:right="629"/>
        <w:rPr>
          <w:rFonts w:ascii="Times New Roman" w:eastAsia="Times New Roman" w:hAnsi="Times New Roman" w:cs="Times New Roman"/>
          <w:sz w:val="24"/>
          <w:szCs w:val="24"/>
        </w:rPr>
      </w:pPr>
    </w:p>
    <w:p w14:paraId="6B1300D1" w14:textId="5881794D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right="629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 xml:space="preserve"> 011-0</w:t>
      </w:r>
      <w:r w:rsidR="006255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>/2</w:t>
      </w:r>
      <w:r w:rsidR="009533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>-01/1</w:t>
      </w:r>
    </w:p>
    <w:p w14:paraId="53132F5C" w14:textId="2CF8688C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right="629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 xml:space="preserve"> 2196-33-2</w:t>
      </w:r>
      <w:r w:rsidR="006255B2">
        <w:rPr>
          <w:rFonts w:ascii="Times New Roman" w:eastAsia="Times New Roman" w:hAnsi="Times New Roman" w:cs="Times New Roman"/>
          <w:sz w:val="24"/>
          <w:szCs w:val="24"/>
        </w:rPr>
        <w:t>5-4</w:t>
      </w:r>
    </w:p>
    <w:p w14:paraId="3B0EF58C" w14:textId="77777777" w:rsidR="00496546" w:rsidRDefault="00496546" w:rsidP="00972543">
      <w:pPr>
        <w:widowControl w:val="0"/>
        <w:autoSpaceDE w:val="0"/>
        <w:autoSpaceDN w:val="0"/>
        <w:spacing w:after="0" w:line="240" w:lineRule="auto"/>
        <w:ind w:right="629"/>
        <w:rPr>
          <w:rFonts w:ascii="Times New Roman" w:eastAsia="Times New Roman" w:hAnsi="Times New Roman" w:cs="Times New Roman"/>
          <w:sz w:val="24"/>
          <w:szCs w:val="24"/>
        </w:rPr>
      </w:pPr>
    </w:p>
    <w:p w14:paraId="220CC9BF" w14:textId="60E04B55" w:rsidR="00F32942" w:rsidRPr="00AC333B" w:rsidRDefault="00496546" w:rsidP="00972543">
      <w:pPr>
        <w:widowControl w:val="0"/>
        <w:autoSpaceDE w:val="0"/>
        <w:autoSpaceDN w:val="0"/>
        <w:spacing w:after="0" w:line="240" w:lineRule="auto"/>
        <w:ind w:right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Vinkovci, </w:t>
      </w:r>
      <w:r w:rsidR="00D929D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F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38F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="00CF61A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533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6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A45863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6021" w:right="629" w:hanging="240"/>
        <w:rPr>
          <w:rFonts w:ascii="Times New Roman" w:eastAsia="Times New Roman" w:hAnsi="Times New Roman" w:cs="Times New Roman"/>
          <w:sz w:val="24"/>
          <w:szCs w:val="24"/>
        </w:rPr>
      </w:pPr>
    </w:p>
    <w:p w14:paraId="3EDFAA0D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ind w:left="6021" w:right="629" w:hanging="240"/>
        <w:rPr>
          <w:rFonts w:ascii="Times New Roman" w:eastAsia="Times New Roman" w:hAnsi="Times New Roman" w:cs="Times New Roman"/>
          <w:sz w:val="24"/>
          <w:szCs w:val="24"/>
        </w:rPr>
      </w:pPr>
    </w:p>
    <w:p w14:paraId="258B97A1" w14:textId="3DA797D9" w:rsidR="00F32942" w:rsidRDefault="00F32942" w:rsidP="00972543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Predsjednica Školskog odbora</w:t>
      </w:r>
      <w:r w:rsidRPr="00AC333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21907364" w14:textId="77777777" w:rsidR="00496546" w:rsidRPr="00AC333B" w:rsidRDefault="00496546" w:rsidP="00972543">
      <w:pPr>
        <w:widowControl w:val="0"/>
        <w:autoSpaceDE w:val="0"/>
        <w:autoSpaceDN w:val="0"/>
        <w:spacing w:after="0" w:line="240" w:lineRule="auto"/>
        <w:ind w:right="629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</w:p>
    <w:p w14:paraId="255FD8B5" w14:textId="0A640F31" w:rsidR="00F32942" w:rsidRPr="00AC333B" w:rsidRDefault="00F32942" w:rsidP="00496546">
      <w:pPr>
        <w:widowControl w:val="0"/>
        <w:tabs>
          <w:tab w:val="left" w:pos="5482"/>
        </w:tabs>
        <w:autoSpaceDE w:val="0"/>
        <w:autoSpaceDN w:val="0"/>
        <w:spacing w:after="0" w:line="240" w:lineRule="auto"/>
        <w:ind w:right="629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</w:t>
      </w:r>
      <w:r w:rsidR="00496546"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 w:rsidRPr="00AC333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_______________________________________________              </w:t>
      </w:r>
    </w:p>
    <w:p w14:paraId="69096D18" w14:textId="116279B6" w:rsidR="00F32942" w:rsidRPr="00AC333B" w:rsidRDefault="00496546" w:rsidP="009725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Jasna Lovrić, prof.</w:t>
      </w:r>
    </w:p>
    <w:p w14:paraId="29AB2DA7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323C8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06767" w14:textId="77777777" w:rsidR="00F32942" w:rsidRPr="00AC333B" w:rsidRDefault="00F32942" w:rsidP="009725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70DF0" w14:textId="77777777" w:rsidR="00496546" w:rsidRDefault="00496546" w:rsidP="00972543">
      <w:pPr>
        <w:widowControl w:val="0"/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</w:p>
    <w:p w14:paraId="5F0BB9A6" w14:textId="09E28BE6" w:rsidR="00F32942" w:rsidRDefault="00F32942" w:rsidP="00972543">
      <w:pPr>
        <w:widowControl w:val="0"/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>Ovaj Pravilnik je objavljen na oglasnoj ploči Škole dana</w:t>
      </w:r>
      <w:r w:rsidR="00953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9D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F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38F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="00CF61A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533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61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0B55CB97" w14:textId="7570065E" w:rsidR="00496546" w:rsidRDefault="00496546" w:rsidP="00972543">
      <w:pPr>
        <w:widowControl w:val="0"/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</w:p>
    <w:p w14:paraId="65B12BEC" w14:textId="77777777" w:rsidR="00496546" w:rsidRPr="00AC333B" w:rsidRDefault="00496546" w:rsidP="00972543">
      <w:pPr>
        <w:widowControl w:val="0"/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</w:p>
    <w:p w14:paraId="5FDE1056" w14:textId="7E6B0889" w:rsidR="00F32942" w:rsidRDefault="00F32942" w:rsidP="00972543">
      <w:pPr>
        <w:widowControl w:val="0"/>
        <w:autoSpaceDE w:val="0"/>
        <w:autoSpaceDN w:val="0"/>
        <w:spacing w:after="0" w:line="240" w:lineRule="auto"/>
        <w:ind w:right="577"/>
        <w:rPr>
          <w:rFonts w:ascii="Times New Roman" w:eastAsia="Times New Roman" w:hAnsi="Times New Roman" w:cs="Times New Roman"/>
          <w:sz w:val="24"/>
          <w:szCs w:val="24"/>
        </w:rPr>
      </w:pPr>
      <w:r w:rsidRPr="00AC33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67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Ravnatel</w:t>
      </w:r>
      <w:r w:rsidR="00496546"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AC333B">
        <w:rPr>
          <w:rFonts w:ascii="Times New Roman" w:eastAsia="Times New Roman" w:hAnsi="Times New Roman" w:cs="Times New Roman"/>
          <w:sz w:val="24"/>
          <w:szCs w:val="24"/>
        </w:rPr>
        <w:t>ca</w:t>
      </w:r>
    </w:p>
    <w:p w14:paraId="61B11A02" w14:textId="77777777" w:rsidR="00496546" w:rsidRPr="00AC333B" w:rsidRDefault="00496546" w:rsidP="00972543">
      <w:pPr>
        <w:widowControl w:val="0"/>
        <w:autoSpaceDE w:val="0"/>
        <w:autoSpaceDN w:val="0"/>
        <w:spacing w:after="0" w:line="240" w:lineRule="auto"/>
        <w:ind w:right="577"/>
        <w:rPr>
          <w:rFonts w:ascii="Times New Roman" w:eastAsia="Times New Roman" w:hAnsi="Times New Roman" w:cs="Times New Roman"/>
          <w:sz w:val="24"/>
          <w:szCs w:val="24"/>
        </w:rPr>
      </w:pPr>
    </w:p>
    <w:p w14:paraId="652596D2" w14:textId="7E4A8FC9" w:rsidR="00F32942" w:rsidRDefault="00F32942" w:rsidP="00972543">
      <w:pPr>
        <w:tabs>
          <w:tab w:val="left" w:pos="5558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C333B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="00496546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</w:t>
      </w:r>
    </w:p>
    <w:p w14:paraId="23C60286" w14:textId="39ABE9AE" w:rsidR="002C69AD" w:rsidRPr="00856DCC" w:rsidRDefault="00496546" w:rsidP="00856DCC">
      <w:pPr>
        <w:tabs>
          <w:tab w:val="left" w:pos="5558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      </w:t>
      </w:r>
      <w:r w:rsidR="00C6728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Ivana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Biljan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>, prof.</w:t>
      </w:r>
    </w:p>
    <w:sectPr w:rsidR="002C69AD" w:rsidRPr="00856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D5D8" w14:textId="77777777" w:rsidR="008A3816" w:rsidRDefault="008A3816">
      <w:pPr>
        <w:spacing w:after="0" w:line="240" w:lineRule="auto"/>
      </w:pPr>
      <w:r>
        <w:separator/>
      </w:r>
    </w:p>
  </w:endnote>
  <w:endnote w:type="continuationSeparator" w:id="0">
    <w:p w14:paraId="6274406B" w14:textId="77777777" w:rsidR="008A3816" w:rsidRDefault="008A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612E" w14:textId="77777777" w:rsidR="00DC0D75" w:rsidRDefault="008A38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467874"/>
      <w:docPartObj>
        <w:docPartGallery w:val="Page Numbers (Bottom of Page)"/>
        <w:docPartUnique/>
      </w:docPartObj>
    </w:sdtPr>
    <w:sdtEndPr/>
    <w:sdtContent>
      <w:p w14:paraId="48A4E281" w14:textId="77777777" w:rsidR="00DC0D75" w:rsidRDefault="00F329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9239A3" w14:textId="77777777" w:rsidR="00DC0D75" w:rsidRDefault="008A38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665F" w14:textId="77777777" w:rsidR="00DC0D75" w:rsidRDefault="008A38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2293" w14:textId="77777777" w:rsidR="008A3816" w:rsidRDefault="008A3816">
      <w:pPr>
        <w:spacing w:after="0" w:line="240" w:lineRule="auto"/>
      </w:pPr>
      <w:r>
        <w:separator/>
      </w:r>
    </w:p>
  </w:footnote>
  <w:footnote w:type="continuationSeparator" w:id="0">
    <w:p w14:paraId="573803A4" w14:textId="77777777" w:rsidR="008A3816" w:rsidRDefault="008A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DF7C" w14:textId="77777777" w:rsidR="00DC0D75" w:rsidRDefault="008A38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1F73" w14:textId="77777777" w:rsidR="00DC0D75" w:rsidRDefault="008A38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6241" w14:textId="77777777" w:rsidR="00DC0D75" w:rsidRDefault="008A38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142"/>
    <w:multiLevelType w:val="hybridMultilevel"/>
    <w:tmpl w:val="FBCA0B12"/>
    <w:lvl w:ilvl="0" w:tplc="38FCA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B335F"/>
    <w:multiLevelType w:val="hybridMultilevel"/>
    <w:tmpl w:val="911EAA8A"/>
    <w:lvl w:ilvl="0" w:tplc="F66E6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1EC8"/>
    <w:multiLevelType w:val="hybridMultilevel"/>
    <w:tmpl w:val="3DB0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C32FA"/>
    <w:multiLevelType w:val="hybridMultilevel"/>
    <w:tmpl w:val="12C09AFE"/>
    <w:lvl w:ilvl="0" w:tplc="2F4CC0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F5F9B"/>
    <w:multiLevelType w:val="hybridMultilevel"/>
    <w:tmpl w:val="259ADBEE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8A5365"/>
    <w:multiLevelType w:val="hybridMultilevel"/>
    <w:tmpl w:val="344A86C0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"/>
  </w:num>
  <w:num w:numId="4">
    <w:abstractNumId w:val="3"/>
  </w:num>
  <w:num w:numId="5">
    <w:abstractNumId w:val="15"/>
  </w:num>
  <w:num w:numId="6">
    <w:abstractNumId w:val="29"/>
  </w:num>
  <w:num w:numId="7">
    <w:abstractNumId w:val="1"/>
  </w:num>
  <w:num w:numId="8">
    <w:abstractNumId w:val="21"/>
  </w:num>
  <w:num w:numId="9">
    <w:abstractNumId w:val="7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22"/>
  </w:num>
  <w:num w:numId="15">
    <w:abstractNumId w:val="17"/>
  </w:num>
  <w:num w:numId="16">
    <w:abstractNumId w:val="0"/>
  </w:num>
  <w:num w:numId="17">
    <w:abstractNumId w:val="10"/>
  </w:num>
  <w:num w:numId="18">
    <w:abstractNumId w:val="11"/>
  </w:num>
  <w:num w:numId="19">
    <w:abstractNumId w:val="19"/>
  </w:num>
  <w:num w:numId="20">
    <w:abstractNumId w:val="26"/>
  </w:num>
  <w:num w:numId="21">
    <w:abstractNumId w:val="25"/>
  </w:num>
  <w:num w:numId="22">
    <w:abstractNumId w:val="28"/>
  </w:num>
  <w:num w:numId="23">
    <w:abstractNumId w:val="27"/>
  </w:num>
  <w:num w:numId="24">
    <w:abstractNumId w:val="12"/>
  </w:num>
  <w:num w:numId="25">
    <w:abstractNumId w:val="20"/>
  </w:num>
  <w:num w:numId="26">
    <w:abstractNumId w:val="5"/>
  </w:num>
  <w:num w:numId="27">
    <w:abstractNumId w:val="18"/>
  </w:num>
  <w:num w:numId="28">
    <w:abstractNumId w:val="16"/>
  </w:num>
  <w:num w:numId="29">
    <w:abstractNumId w:val="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42"/>
    <w:rsid w:val="0002000B"/>
    <w:rsid w:val="000368A7"/>
    <w:rsid w:val="000E3BB5"/>
    <w:rsid w:val="001025B5"/>
    <w:rsid w:val="001063ED"/>
    <w:rsid w:val="00135F34"/>
    <w:rsid w:val="0013767E"/>
    <w:rsid w:val="001572E9"/>
    <w:rsid w:val="00163D40"/>
    <w:rsid w:val="001D407A"/>
    <w:rsid w:val="001E5963"/>
    <w:rsid w:val="001F07E5"/>
    <w:rsid w:val="002230A3"/>
    <w:rsid w:val="002308E4"/>
    <w:rsid w:val="00236AEB"/>
    <w:rsid w:val="002457BE"/>
    <w:rsid w:val="00266F96"/>
    <w:rsid w:val="002B184A"/>
    <w:rsid w:val="002C69AD"/>
    <w:rsid w:val="002D6F47"/>
    <w:rsid w:val="002E6205"/>
    <w:rsid w:val="002E7054"/>
    <w:rsid w:val="0032383C"/>
    <w:rsid w:val="003464B3"/>
    <w:rsid w:val="00362BF1"/>
    <w:rsid w:val="0037564D"/>
    <w:rsid w:val="00376326"/>
    <w:rsid w:val="003C3983"/>
    <w:rsid w:val="003D6B94"/>
    <w:rsid w:val="00420D3B"/>
    <w:rsid w:val="0042550E"/>
    <w:rsid w:val="00451DE6"/>
    <w:rsid w:val="00475C4B"/>
    <w:rsid w:val="004879D7"/>
    <w:rsid w:val="00496546"/>
    <w:rsid w:val="004A6884"/>
    <w:rsid w:val="004B22BE"/>
    <w:rsid w:val="004D3CB5"/>
    <w:rsid w:val="004D7BC0"/>
    <w:rsid w:val="004E2D0F"/>
    <w:rsid w:val="004E6DC3"/>
    <w:rsid w:val="00510C10"/>
    <w:rsid w:val="0051643D"/>
    <w:rsid w:val="00567D2D"/>
    <w:rsid w:val="005711B7"/>
    <w:rsid w:val="006255B2"/>
    <w:rsid w:val="00644706"/>
    <w:rsid w:val="00645DA0"/>
    <w:rsid w:val="006622CA"/>
    <w:rsid w:val="00662D43"/>
    <w:rsid w:val="00686BA2"/>
    <w:rsid w:val="00695AFF"/>
    <w:rsid w:val="006A76BC"/>
    <w:rsid w:val="006B023A"/>
    <w:rsid w:val="006B0290"/>
    <w:rsid w:val="006D3115"/>
    <w:rsid w:val="006D31DA"/>
    <w:rsid w:val="007456F2"/>
    <w:rsid w:val="00755020"/>
    <w:rsid w:val="00776B8C"/>
    <w:rsid w:val="007809C8"/>
    <w:rsid w:val="007A00F8"/>
    <w:rsid w:val="007B0D83"/>
    <w:rsid w:val="007C0465"/>
    <w:rsid w:val="007D462B"/>
    <w:rsid w:val="00803140"/>
    <w:rsid w:val="00831739"/>
    <w:rsid w:val="00840859"/>
    <w:rsid w:val="0085448A"/>
    <w:rsid w:val="00856DCC"/>
    <w:rsid w:val="008802D5"/>
    <w:rsid w:val="00887C8A"/>
    <w:rsid w:val="008971D2"/>
    <w:rsid w:val="00897B2F"/>
    <w:rsid w:val="008A3816"/>
    <w:rsid w:val="008B7BFE"/>
    <w:rsid w:val="008C7E4A"/>
    <w:rsid w:val="008D6D94"/>
    <w:rsid w:val="00901A02"/>
    <w:rsid w:val="0090585E"/>
    <w:rsid w:val="009219BA"/>
    <w:rsid w:val="0095338F"/>
    <w:rsid w:val="00962084"/>
    <w:rsid w:val="00967B42"/>
    <w:rsid w:val="00972543"/>
    <w:rsid w:val="009A272D"/>
    <w:rsid w:val="009B668B"/>
    <w:rsid w:val="009E0BDF"/>
    <w:rsid w:val="009F18B5"/>
    <w:rsid w:val="00A07951"/>
    <w:rsid w:val="00A152C6"/>
    <w:rsid w:val="00A235E0"/>
    <w:rsid w:val="00A34501"/>
    <w:rsid w:val="00A35375"/>
    <w:rsid w:val="00A44AA6"/>
    <w:rsid w:val="00A6066D"/>
    <w:rsid w:val="00A652CB"/>
    <w:rsid w:val="00A835BB"/>
    <w:rsid w:val="00A930BE"/>
    <w:rsid w:val="00AA34E0"/>
    <w:rsid w:val="00AB19D5"/>
    <w:rsid w:val="00AC1390"/>
    <w:rsid w:val="00AC333B"/>
    <w:rsid w:val="00AC635D"/>
    <w:rsid w:val="00AE6FD8"/>
    <w:rsid w:val="00B0657D"/>
    <w:rsid w:val="00B725A0"/>
    <w:rsid w:val="00B84FAD"/>
    <w:rsid w:val="00C30185"/>
    <w:rsid w:val="00C330F6"/>
    <w:rsid w:val="00C504EE"/>
    <w:rsid w:val="00C5399B"/>
    <w:rsid w:val="00C57D3C"/>
    <w:rsid w:val="00C62122"/>
    <w:rsid w:val="00C67281"/>
    <w:rsid w:val="00C67E4A"/>
    <w:rsid w:val="00C82108"/>
    <w:rsid w:val="00CA0946"/>
    <w:rsid w:val="00CC45A7"/>
    <w:rsid w:val="00CD4A2D"/>
    <w:rsid w:val="00CE7D26"/>
    <w:rsid w:val="00CF61AC"/>
    <w:rsid w:val="00D16CD0"/>
    <w:rsid w:val="00D41E99"/>
    <w:rsid w:val="00D929D2"/>
    <w:rsid w:val="00D9385D"/>
    <w:rsid w:val="00D97904"/>
    <w:rsid w:val="00DA1CF0"/>
    <w:rsid w:val="00DE4DCF"/>
    <w:rsid w:val="00DF1600"/>
    <w:rsid w:val="00E10B8A"/>
    <w:rsid w:val="00EA0F91"/>
    <w:rsid w:val="00ED01FF"/>
    <w:rsid w:val="00F2505A"/>
    <w:rsid w:val="00F32942"/>
    <w:rsid w:val="00F7069B"/>
    <w:rsid w:val="00F77F1E"/>
    <w:rsid w:val="00F871C1"/>
    <w:rsid w:val="00FA6573"/>
    <w:rsid w:val="00FD14B2"/>
    <w:rsid w:val="00FF07B1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750D"/>
  <w15:chartTrackingRefBased/>
  <w15:docId w15:val="{50DDE0AC-F92C-4A59-B4DB-F5DE517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32942"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29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F32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2942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F32942"/>
    <w:pPr>
      <w:widowControl w:val="0"/>
      <w:autoSpaceDE w:val="0"/>
      <w:autoSpaceDN w:val="0"/>
      <w:spacing w:before="1" w:after="0" w:line="240" w:lineRule="auto"/>
      <w:ind w:left="576" w:right="5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rsid w:val="00F32942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F32942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F32942"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32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F32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x458838">
    <w:name w:val="box_458838"/>
    <w:basedOn w:val="Normal"/>
    <w:qFormat/>
    <w:rsid w:val="00F3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329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F32942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F3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F3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3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2942"/>
  </w:style>
  <w:style w:type="paragraph" w:styleId="Podnoje">
    <w:name w:val="footer"/>
    <w:basedOn w:val="Normal"/>
    <w:link w:val="PodnojeChar"/>
    <w:uiPriority w:val="99"/>
    <w:unhideWhenUsed/>
    <w:rsid w:val="00F3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2942"/>
  </w:style>
  <w:style w:type="paragraph" w:customStyle="1" w:styleId="box479914">
    <w:name w:val="box_479914"/>
    <w:basedOn w:val="Normal"/>
    <w:rsid w:val="0047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12</Pages>
  <Words>4332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98</cp:revision>
  <cp:lastPrinted>2026-04-15T11:56:00Z</cp:lastPrinted>
  <dcterms:created xsi:type="dcterms:W3CDTF">2024-07-03T11:44:00Z</dcterms:created>
  <dcterms:modified xsi:type="dcterms:W3CDTF">2026-04-15T11:59:00Z</dcterms:modified>
</cp:coreProperties>
</file>