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AAAC" w14:textId="77777777" w:rsidR="003F290C" w:rsidRPr="003F290C" w:rsidRDefault="003F290C" w:rsidP="003F29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169076790"/>
      <w:r w:rsidRPr="003F290C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551B0836" wp14:editId="0916D963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90C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4C1B489F" w14:textId="77777777" w:rsidR="003F290C" w:rsidRPr="003F290C" w:rsidRDefault="003F290C" w:rsidP="003F29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</w:p>
    <w:p w14:paraId="4DBDE82F" w14:textId="77777777" w:rsidR="003F290C" w:rsidRPr="003F290C" w:rsidRDefault="003F290C" w:rsidP="003F29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0981268C" w14:textId="77777777" w:rsidR="003F290C" w:rsidRPr="003F290C" w:rsidRDefault="003F290C" w:rsidP="003F29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  <w:r w:rsidRPr="003F290C">
        <w:rPr>
          <w:rFonts w:ascii="Times New Roman" w:eastAsia="Calibri" w:hAnsi="Times New Roman" w:cs="Times New Roman"/>
          <w:sz w:val="24"/>
          <w:szCs w:val="24"/>
        </w:rPr>
        <w:tab/>
      </w:r>
    </w:p>
    <w:p w14:paraId="3AB089AC" w14:textId="77777777" w:rsidR="003F290C" w:rsidRPr="003F290C" w:rsidRDefault="003F290C" w:rsidP="003F29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90C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219E69E5" w14:textId="77777777" w:rsidR="003F290C" w:rsidRPr="003F290C" w:rsidRDefault="003F290C" w:rsidP="003F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514AEF" w14:textId="77777777" w:rsidR="003F290C" w:rsidRPr="003F290C" w:rsidRDefault="003F290C" w:rsidP="003F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007-04/26-02/2</w:t>
      </w:r>
    </w:p>
    <w:p w14:paraId="2AB49D60" w14:textId="38AD92CB" w:rsidR="003F290C" w:rsidRPr="003F290C" w:rsidRDefault="003F290C" w:rsidP="003F2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 w:rsidR="0027662C"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</w:p>
    <w:p w14:paraId="6E062A96" w14:textId="77777777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9CBDF7" w14:textId="0BA1EEB2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Vinkovci, 1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kolovoza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0130A824" w14:textId="77777777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AF26D9" w14:textId="77777777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722E65" w14:textId="20F6FD45" w:rsidR="003F290C" w:rsidRPr="003F290C" w:rsidRDefault="003F290C" w:rsidP="003F290C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10. stavka 1. Odluke o uvjetima i načinu korištenja imovine školskih ustanova čiji je osnivač Vukovarsko-srijemska županija („Službeni vjesnik“ Vukovarsko-srijemske županije, br. 4/24 – dalje u tekstu: Odluka Županije)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članka 31. Statuta Gimnazije Matije Antuna Reljkovića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Gimnazije Matije Antuna Reljkovića na svojoj 2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17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kolovoza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godine, pod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. točkom dnevnog reda, donosi</w:t>
      </w:r>
    </w:p>
    <w:p w14:paraId="3B6ABCA5" w14:textId="77777777" w:rsidR="003F290C" w:rsidRPr="003F290C" w:rsidRDefault="003F290C" w:rsidP="003F290C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D3EB9F" w14:textId="77777777" w:rsidR="003F290C" w:rsidRPr="003F290C" w:rsidRDefault="003F290C" w:rsidP="003F290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3A1FFE" w14:textId="77777777" w:rsidR="003F290C" w:rsidRPr="003F290C" w:rsidRDefault="003F290C" w:rsidP="003F29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3F290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1FEA131D" w14:textId="77777777" w:rsidR="003F290C" w:rsidRPr="003F290C" w:rsidRDefault="003F290C" w:rsidP="003F29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DAVANJU PROSTORA NA PRIVREMENO KORIŠTENJE</w:t>
      </w:r>
    </w:p>
    <w:p w14:paraId="71EC1015" w14:textId="77777777" w:rsidR="003F290C" w:rsidRPr="003F290C" w:rsidRDefault="003F290C" w:rsidP="003F290C">
      <w:pPr>
        <w:spacing w:after="0" w:line="240" w:lineRule="auto"/>
        <w:ind w:right="432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0831D996" w14:textId="77777777" w:rsidR="003F290C" w:rsidRPr="003F290C" w:rsidRDefault="003F290C" w:rsidP="003F29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Ovom Odlukom daje se na privremeno korištenje sportska dvorana Gimnazije Matije Antuna Reljkovića (dalje u tekstu: prostor) u periodu od 20. kolovoza 2026. do 1. srpnja 2027. </w:t>
      </w:r>
      <w:r w:rsidRPr="003F29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Ženskom odbojkaškom klubu Vinkovci,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H. D. </w:t>
      </w:r>
      <w:proofErr w:type="spellStart"/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Genschera</w:t>
      </w:r>
      <w:proofErr w:type="spellEnd"/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16 G, 32100 Vinkovci (dalje u tekstu: Korisnik) za potrebe provođenja treninga te za utakmice i turnire.</w:t>
      </w:r>
    </w:p>
    <w:p w14:paraId="7B750EF4" w14:textId="77777777" w:rsidR="003F290C" w:rsidRPr="003F290C" w:rsidRDefault="003F290C" w:rsidP="003F29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Zadužuje se ravnateljica Gimnazije Matije Antuna Reljkovića da radi provedbe ove Odluke u ime Gimnazije Matije Antuna Reljkovića s Korisnikom sklopi ugovor o privremenom korištenju prostora, pod uvjetima i na način propisan Odlukom Županije te sukladno primjenjivim pojedinostima navedenima u pisanom zahtjevu Korisnika.</w:t>
      </w:r>
    </w:p>
    <w:p w14:paraId="54CBA113" w14:textId="77777777" w:rsidR="003F290C" w:rsidRPr="003F290C" w:rsidRDefault="003F290C" w:rsidP="003F29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Ova Odluka stupa na snagu danom donošenja.</w:t>
      </w:r>
    </w:p>
    <w:p w14:paraId="22EF2840" w14:textId="77777777" w:rsidR="003F290C" w:rsidRPr="003F290C" w:rsidRDefault="003F290C" w:rsidP="003F290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Ova Odluka objavit će se na oglasnoj ploči i mrežnoj stranici Škole.</w:t>
      </w:r>
    </w:p>
    <w:p w14:paraId="2165DAD7" w14:textId="4BE7EAA1" w:rsidR="003F290C" w:rsidRPr="003F290C" w:rsidRDefault="003F290C" w:rsidP="003F29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893362" w14:textId="77777777" w:rsidR="003F290C" w:rsidRPr="003F290C" w:rsidRDefault="003F290C" w:rsidP="003F29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85292B" w14:textId="77777777" w:rsidR="003F290C" w:rsidRPr="003F290C" w:rsidRDefault="003F290C" w:rsidP="003F29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89260C" w14:textId="713FA7E5" w:rsidR="003F290C" w:rsidRDefault="003F290C" w:rsidP="003F290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                                         Predsjednica Školskog odbora</w:t>
      </w:r>
    </w:p>
    <w:p w14:paraId="36C1C264" w14:textId="77777777" w:rsidR="003F290C" w:rsidRPr="003F290C" w:rsidRDefault="003F290C" w:rsidP="003F290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856284" w14:textId="0AF98A2F" w:rsidR="003F290C" w:rsidRPr="003F290C" w:rsidRDefault="003F290C" w:rsidP="003F290C">
      <w:pPr>
        <w:spacing w:after="0" w:line="240" w:lineRule="auto"/>
        <w:ind w:left="4956"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</w:t>
      </w:r>
    </w:p>
    <w:p w14:paraId="042138B9" w14:textId="3218F880" w:rsidR="003F290C" w:rsidRPr="003F290C" w:rsidRDefault="003F290C" w:rsidP="003F290C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29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Jasna Lovrić, prof.</w:t>
      </w:r>
    </w:p>
    <w:p w14:paraId="0989D1B9" w14:textId="77777777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3F68BF" w14:textId="77777777" w:rsidR="003F290C" w:rsidRPr="003F290C" w:rsidRDefault="003F290C" w:rsidP="003F2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A22641" w14:textId="77777777" w:rsidR="003F290C" w:rsidRPr="003F290C" w:rsidRDefault="003F290C" w:rsidP="003F290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3F290C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35A24E4D" w14:textId="562C2549" w:rsidR="003F290C" w:rsidRDefault="003F290C" w:rsidP="003F290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oglasna ploča Škole</w:t>
      </w:r>
      <w:r w:rsidRPr="003F290C">
        <w:rPr>
          <w:rFonts w:ascii="Times New Roman" w:eastAsia="Times New Roman" w:hAnsi="Times New Roman" w:cs="Times New Roman"/>
          <w:lang w:eastAsia="hr-HR"/>
        </w:rPr>
        <w:t>,</w:t>
      </w:r>
    </w:p>
    <w:p w14:paraId="45B434C2" w14:textId="45406183" w:rsidR="003F290C" w:rsidRPr="003F290C" w:rsidRDefault="003F290C" w:rsidP="003F290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mrežna stranica Škole,</w:t>
      </w:r>
    </w:p>
    <w:p w14:paraId="4DF5F4B3" w14:textId="4044F565" w:rsidR="00933C2F" w:rsidRPr="003F290C" w:rsidRDefault="003F290C" w:rsidP="003F290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F290C">
        <w:rPr>
          <w:rFonts w:ascii="Times New Roman" w:eastAsia="Times New Roman" w:hAnsi="Times New Roman" w:cs="Times New Roman"/>
          <w:lang w:eastAsia="hr-HR"/>
        </w:rPr>
        <w:t>pismohran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Pr="003F290C">
        <w:rPr>
          <w:rFonts w:ascii="Times New Roman" w:eastAsia="Times New Roman" w:hAnsi="Times New Roman" w:cs="Times New Roman"/>
          <w:lang w:eastAsia="hr-HR"/>
        </w:rPr>
        <w:t>, ovdje.</w:t>
      </w:r>
      <w:bookmarkEnd w:id="0"/>
    </w:p>
    <w:sectPr w:rsidR="00933C2F" w:rsidRPr="003F2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B73D2"/>
    <w:multiLevelType w:val="hybridMultilevel"/>
    <w:tmpl w:val="02082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0C"/>
    <w:rsid w:val="0027662C"/>
    <w:rsid w:val="003F290C"/>
    <w:rsid w:val="0093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D056"/>
  <w15:chartTrackingRefBased/>
  <w15:docId w15:val="{93C3D2EB-FB54-49C3-B186-F0E9309A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9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2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2026-08-26T06:45:00Z</dcterms:created>
  <dcterms:modified xsi:type="dcterms:W3CDTF">2026-08-26T06:58:00Z</dcterms:modified>
</cp:coreProperties>
</file>